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6B2" w:rsidRDefault="003A66B2" w:rsidP="003A66B2">
      <w:pPr>
        <w:spacing w:line="52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>
        <w:rPr>
          <w:rFonts w:ascii="Times New Roman" w:eastAsia="方正小标宋_GBK" w:hAnsi="Times New Roman" w:hint="eastAsia"/>
          <w:sz w:val="44"/>
          <w:szCs w:val="44"/>
        </w:rPr>
        <w:t>关于转发文化和旅游部办公厅</w:t>
      </w:r>
      <w:r w:rsidRPr="003A66B2">
        <w:rPr>
          <w:rFonts w:ascii="Times New Roman" w:eastAsia="方正小标宋_GBK" w:hAnsi="Times New Roman" w:hint="eastAsia"/>
          <w:sz w:val="44"/>
          <w:szCs w:val="44"/>
        </w:rPr>
        <w:t>实施</w:t>
      </w:r>
      <w:r w:rsidRPr="003A66B2">
        <w:rPr>
          <w:rFonts w:ascii="Times New Roman" w:eastAsia="方正小标宋_GBK" w:hAnsi="Times New Roman" w:hint="eastAsia"/>
          <w:sz w:val="44"/>
          <w:szCs w:val="44"/>
        </w:rPr>
        <w:t>2024</w:t>
      </w:r>
      <w:r w:rsidRPr="003A66B2">
        <w:rPr>
          <w:rFonts w:ascii="Times New Roman" w:eastAsia="方正小标宋_GBK" w:hAnsi="Times New Roman" w:hint="eastAsia"/>
          <w:sz w:val="44"/>
          <w:szCs w:val="44"/>
        </w:rPr>
        <w:t>年全国文化艺术职业教育和旅游职业教育提</w:t>
      </w:r>
      <w:proofErr w:type="gramStart"/>
      <w:r w:rsidRPr="003A66B2">
        <w:rPr>
          <w:rFonts w:ascii="Times New Roman" w:eastAsia="方正小标宋_GBK" w:hAnsi="Times New Roman" w:hint="eastAsia"/>
          <w:sz w:val="44"/>
          <w:szCs w:val="44"/>
        </w:rPr>
        <w:t>质培优行动</w:t>
      </w:r>
      <w:proofErr w:type="gramEnd"/>
      <w:r w:rsidRPr="003A66B2">
        <w:rPr>
          <w:rFonts w:ascii="Times New Roman" w:eastAsia="方正小标宋_GBK" w:hAnsi="Times New Roman" w:hint="eastAsia"/>
          <w:sz w:val="44"/>
          <w:szCs w:val="44"/>
        </w:rPr>
        <w:t>计划的通知</w:t>
      </w:r>
    </w:p>
    <w:p w:rsidR="003A66B2" w:rsidRDefault="003A66B2" w:rsidP="003A66B2">
      <w:pPr>
        <w:spacing w:line="52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3A66B2" w:rsidRPr="003A66B2" w:rsidRDefault="003A66B2" w:rsidP="003A66B2">
      <w:pPr>
        <w:spacing w:line="530" w:lineRule="exact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>各二级学院、处（室、部、中心）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：</w:t>
      </w:r>
    </w:p>
    <w:p w:rsidR="003A66B2" w:rsidRPr="003A66B2" w:rsidRDefault="003A66B2" w:rsidP="003A66B2">
      <w:pPr>
        <w:spacing w:line="53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现将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《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文化和旅游部办公厅关于实施2024年全国文化艺术职业教育和旅游职业教育提质培优行动计划的通知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》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（办</w:t>
      </w:r>
      <w:proofErr w:type="gramStart"/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科教发</w:t>
      </w:r>
      <w:proofErr w:type="gramEnd"/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〔2024〕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77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号）转发给你们。请各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二级学院、处（室、部、中心）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认真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研究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2024年全国文化艺术职业教育和旅游职业教育提</w:t>
      </w:r>
      <w:proofErr w:type="gramStart"/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质培优行动</w:t>
      </w:r>
      <w:proofErr w:type="gramEnd"/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计划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申报工作要求，结合专业优势和基础条件等实际，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严格对照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申报通知</w:t>
      </w:r>
      <w:r>
        <w:rPr>
          <w:rFonts w:ascii="方正仿宋_GBK" w:eastAsia="方正仿宋_GBK" w:hAnsi="Times New Roman" w:cs="Times New Roman"/>
          <w:sz w:val="32"/>
          <w:szCs w:val="32"/>
        </w:rPr>
        <w:t>要求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，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组织学生</w:t>
      </w:r>
      <w:r>
        <w:rPr>
          <w:rFonts w:ascii="方正仿宋_GBK" w:eastAsia="方正仿宋_GBK" w:hAnsi="Times New Roman" w:cs="Times New Roman"/>
          <w:sz w:val="32"/>
          <w:szCs w:val="32"/>
        </w:rPr>
        <w:t>、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教师</w:t>
      </w:r>
      <w:r>
        <w:rPr>
          <w:rFonts w:ascii="方正仿宋_GBK" w:eastAsia="方正仿宋_GBK" w:hAnsi="Times New Roman" w:cs="Times New Roman"/>
          <w:sz w:val="32"/>
          <w:szCs w:val="32"/>
        </w:rPr>
        <w:t>团队积极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申报，认真把好政治方向关和学术质量关，确保申报材料真实准确，切实提高项目申报质量。</w:t>
      </w:r>
    </w:p>
    <w:p w:rsidR="003A66B2" w:rsidRPr="003A66B2" w:rsidRDefault="003A66B2" w:rsidP="003A66B2">
      <w:pPr>
        <w:spacing w:line="53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请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各二级学院、处（室、部、中心）</w:t>
      </w:r>
      <w:r w:rsidR="00932563">
        <w:rPr>
          <w:rFonts w:ascii="方正仿宋_GBK" w:eastAsia="方正仿宋_GBK" w:hAnsi="Times New Roman" w:cs="Times New Roman" w:hint="eastAsia"/>
          <w:sz w:val="32"/>
          <w:szCs w:val="32"/>
        </w:rPr>
        <w:t>以部门为</w:t>
      </w:r>
      <w:r w:rsidR="00932563">
        <w:rPr>
          <w:rFonts w:ascii="方正仿宋_GBK" w:eastAsia="方正仿宋_GBK" w:hAnsi="Times New Roman" w:cs="Times New Roman"/>
          <w:sz w:val="32"/>
          <w:szCs w:val="32"/>
        </w:rPr>
        <w:t>单位统一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于</w:t>
      </w:r>
      <w:r w:rsidRPr="00EB6AC7">
        <w:rPr>
          <w:rFonts w:ascii="方正仿宋_GBK" w:eastAsia="方正仿宋_GBK" w:hAnsi="Times New Roman" w:cs="Times New Roman" w:hint="eastAsia"/>
          <w:b/>
          <w:color w:val="FF0000"/>
          <w:sz w:val="32"/>
          <w:szCs w:val="32"/>
        </w:rPr>
        <w:t>5月</w:t>
      </w:r>
      <w:r w:rsidR="003B231D">
        <w:rPr>
          <w:rFonts w:ascii="方正仿宋_GBK" w:eastAsia="方正仿宋_GBK" w:hAnsi="Times New Roman" w:cs="Times New Roman" w:hint="eastAsia"/>
          <w:b/>
          <w:color w:val="FF0000"/>
          <w:sz w:val="32"/>
          <w:szCs w:val="32"/>
        </w:rPr>
        <w:t>2</w:t>
      </w:r>
      <w:r w:rsidR="003B231D">
        <w:rPr>
          <w:rFonts w:ascii="方正仿宋_GBK" w:eastAsia="方正仿宋_GBK" w:hAnsi="Times New Roman" w:cs="Times New Roman"/>
          <w:b/>
          <w:color w:val="FF0000"/>
          <w:sz w:val="32"/>
          <w:szCs w:val="32"/>
        </w:rPr>
        <w:t>3</w:t>
      </w:r>
      <w:r w:rsidRPr="00EB6AC7">
        <w:rPr>
          <w:rFonts w:ascii="方正仿宋_GBK" w:eastAsia="方正仿宋_GBK" w:hAnsi="Times New Roman" w:cs="Times New Roman" w:hint="eastAsia"/>
          <w:b/>
          <w:color w:val="FF0000"/>
          <w:sz w:val="32"/>
          <w:szCs w:val="32"/>
        </w:rPr>
        <w:t>日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前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将</w:t>
      </w:r>
      <w:r w:rsidR="007D7D7F" w:rsidRPr="00EB6AC7">
        <w:rPr>
          <w:rFonts w:ascii="方正仿宋_GBK" w:eastAsia="方正仿宋_GBK" w:hAnsi="Times New Roman" w:cs="Times New Roman" w:hint="eastAsia"/>
          <w:b/>
          <w:color w:val="FF0000"/>
          <w:sz w:val="32"/>
          <w:szCs w:val="32"/>
        </w:rPr>
        <w:t>经</w:t>
      </w:r>
      <w:r w:rsidR="007D7D7F" w:rsidRPr="00EB6AC7">
        <w:rPr>
          <w:rFonts w:ascii="方正仿宋_GBK" w:eastAsia="方正仿宋_GBK" w:hAnsi="Times New Roman" w:cs="Times New Roman"/>
          <w:b/>
          <w:color w:val="FF0000"/>
          <w:sz w:val="32"/>
          <w:szCs w:val="32"/>
        </w:rPr>
        <w:t>所在部门主要负责人审核</w:t>
      </w:r>
      <w:r w:rsidR="007D7D7F" w:rsidRPr="00EB6AC7">
        <w:rPr>
          <w:rFonts w:ascii="方正仿宋_GBK" w:eastAsia="方正仿宋_GBK" w:hAnsi="Times New Roman" w:cs="Times New Roman" w:hint="eastAsia"/>
          <w:b/>
          <w:color w:val="FF0000"/>
          <w:sz w:val="32"/>
          <w:szCs w:val="32"/>
        </w:rPr>
        <w:t>同意</w:t>
      </w:r>
      <w:r w:rsidR="007D7D7F">
        <w:rPr>
          <w:rFonts w:ascii="方正仿宋_GBK" w:eastAsia="方正仿宋_GBK" w:hAnsi="Times New Roman" w:cs="Times New Roman"/>
          <w:sz w:val="32"/>
          <w:szCs w:val="32"/>
        </w:rPr>
        <w:t>的</w:t>
      </w:r>
      <w:r>
        <w:rPr>
          <w:rFonts w:ascii="方正仿宋_GBK" w:eastAsia="方正仿宋_GBK" w:hAnsi="Times New Roman" w:cs="Times New Roman"/>
          <w:sz w:val="32"/>
          <w:szCs w:val="32"/>
        </w:rPr>
        <w:t>申报书</w:t>
      </w:r>
      <w:r w:rsidR="007D7D7F">
        <w:rPr>
          <w:rFonts w:ascii="方正仿宋_GBK" w:eastAsia="方正仿宋_GBK" w:hAnsi="Times New Roman" w:cs="Times New Roman" w:hint="eastAsia"/>
          <w:sz w:val="32"/>
          <w:szCs w:val="32"/>
        </w:rPr>
        <w:t>电子版发送</w:t>
      </w:r>
      <w:r w:rsidR="007D7D7F">
        <w:rPr>
          <w:rFonts w:ascii="方正仿宋_GBK" w:eastAsia="方正仿宋_GBK" w:hAnsi="Times New Roman" w:cs="Times New Roman"/>
          <w:sz w:val="32"/>
          <w:szCs w:val="32"/>
        </w:rPr>
        <w:t>至邮箱</w:t>
      </w:r>
      <w:r w:rsidR="007D7D7F" w:rsidRPr="007D7D7F">
        <w:rPr>
          <w:rFonts w:ascii="方正仿宋_GBK" w:eastAsia="方正仿宋_GBK" w:hAnsi="Times New Roman" w:cs="Times New Roman"/>
          <w:sz w:val="32"/>
          <w:szCs w:val="32"/>
        </w:rPr>
        <w:t>wyzykyc@163.co</w:t>
      </w:r>
      <w:bookmarkStart w:id="0" w:name="_GoBack"/>
      <w:bookmarkEnd w:id="0"/>
      <w:r w:rsidR="007D7D7F" w:rsidRPr="007D7D7F">
        <w:rPr>
          <w:rFonts w:ascii="方正仿宋_GBK" w:eastAsia="方正仿宋_GBK" w:hAnsi="Times New Roman" w:cs="Times New Roman"/>
          <w:sz w:val="32"/>
          <w:szCs w:val="32"/>
        </w:rPr>
        <w:t>m</w:t>
      </w:r>
      <w:r w:rsidR="007D7D7F">
        <w:rPr>
          <w:rFonts w:ascii="方正仿宋_GBK" w:eastAsia="方正仿宋_GBK" w:hAnsi="Times New Roman" w:cs="Times New Roman" w:hint="eastAsia"/>
          <w:sz w:val="32"/>
          <w:szCs w:val="32"/>
        </w:rPr>
        <w:t>（邮箱</w:t>
      </w:r>
      <w:r w:rsidR="007D7D7F">
        <w:rPr>
          <w:rFonts w:ascii="方正仿宋_GBK" w:eastAsia="方正仿宋_GBK" w:hAnsi="Times New Roman" w:cs="Times New Roman"/>
          <w:sz w:val="32"/>
          <w:szCs w:val="32"/>
        </w:rPr>
        <w:t>主题命名</w:t>
      </w:r>
      <w:r w:rsidR="007D7D7F">
        <w:rPr>
          <w:rFonts w:ascii="方正仿宋_GBK" w:eastAsia="方正仿宋_GBK" w:hAnsi="Times New Roman" w:cs="Times New Roman"/>
          <w:sz w:val="32"/>
          <w:szCs w:val="32"/>
        </w:rPr>
        <w:t>“</w:t>
      </w:r>
      <w:r w:rsidR="007D7D7F">
        <w:rPr>
          <w:rFonts w:ascii="方正仿宋_GBK" w:eastAsia="方正仿宋_GBK" w:hAnsi="Times New Roman" w:cs="Times New Roman"/>
          <w:sz w:val="32"/>
          <w:szCs w:val="32"/>
        </w:rPr>
        <w:t>XX</w:t>
      </w:r>
      <w:r w:rsidR="007D7D7F">
        <w:rPr>
          <w:rFonts w:ascii="方正仿宋_GBK" w:eastAsia="方正仿宋_GBK" w:hAnsi="Times New Roman" w:cs="Times New Roman" w:hint="eastAsia"/>
          <w:sz w:val="32"/>
          <w:szCs w:val="32"/>
        </w:rPr>
        <w:t>部门</w:t>
      </w:r>
      <w:r w:rsidR="007D7D7F">
        <w:rPr>
          <w:rFonts w:ascii="方正仿宋_GBK" w:eastAsia="方正仿宋_GBK" w:hAnsi="Times New Roman" w:cs="Times New Roman"/>
          <w:sz w:val="32"/>
          <w:szCs w:val="32"/>
        </w:rPr>
        <w:t>+2024</w:t>
      </w:r>
      <w:r w:rsidR="007D7D7F">
        <w:rPr>
          <w:rFonts w:ascii="方正仿宋_GBK" w:eastAsia="方正仿宋_GBK" w:hAnsi="Times New Roman" w:cs="Times New Roman" w:hint="eastAsia"/>
          <w:sz w:val="32"/>
          <w:szCs w:val="32"/>
        </w:rPr>
        <w:t>文旅部</w:t>
      </w:r>
      <w:r w:rsidR="007D7D7F">
        <w:rPr>
          <w:rFonts w:ascii="方正仿宋_GBK" w:eastAsia="方正仿宋_GBK" w:hAnsi="Times New Roman" w:cs="Times New Roman"/>
          <w:sz w:val="32"/>
          <w:szCs w:val="32"/>
        </w:rPr>
        <w:t>提质培优</w:t>
      </w:r>
      <w:r w:rsidR="007D7D7F">
        <w:rPr>
          <w:rFonts w:ascii="方正仿宋_GBK" w:eastAsia="方正仿宋_GBK" w:hAnsi="Times New Roman" w:cs="Times New Roman" w:hint="eastAsia"/>
          <w:sz w:val="32"/>
          <w:szCs w:val="32"/>
        </w:rPr>
        <w:t>项目</w:t>
      </w:r>
      <w:r w:rsidR="007D7D7F">
        <w:rPr>
          <w:rFonts w:ascii="方正仿宋_GBK" w:eastAsia="方正仿宋_GBK" w:hAnsi="Times New Roman" w:cs="Times New Roman"/>
          <w:sz w:val="32"/>
          <w:szCs w:val="32"/>
        </w:rPr>
        <w:t>申报</w:t>
      </w:r>
      <w:r w:rsidR="007D7D7F">
        <w:rPr>
          <w:rFonts w:ascii="方正仿宋_GBK" w:eastAsia="方正仿宋_GBK" w:hAnsi="Times New Roman" w:cs="Times New Roman"/>
          <w:sz w:val="32"/>
          <w:szCs w:val="32"/>
        </w:rPr>
        <w:t>”</w:t>
      </w:r>
      <w:r w:rsidR="007D7D7F">
        <w:rPr>
          <w:rFonts w:ascii="方正仿宋_GBK" w:eastAsia="方正仿宋_GBK" w:hAnsi="Times New Roman" w:cs="Times New Roman"/>
          <w:sz w:val="32"/>
          <w:szCs w:val="32"/>
        </w:rPr>
        <w:t>）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。</w:t>
      </w:r>
      <w:r w:rsidR="007D7D7F">
        <w:rPr>
          <w:rFonts w:ascii="方正仿宋_GBK" w:eastAsia="方正仿宋_GBK" w:hAnsi="Times New Roman" w:cs="Times New Roman" w:hint="eastAsia"/>
          <w:sz w:val="32"/>
          <w:szCs w:val="32"/>
        </w:rPr>
        <w:t>纸质版一式四份提交</w:t>
      </w:r>
      <w:r w:rsidR="007D7D7F">
        <w:rPr>
          <w:rFonts w:ascii="方正仿宋_GBK" w:eastAsia="方正仿宋_GBK" w:hAnsi="Times New Roman" w:cs="Times New Roman"/>
          <w:sz w:val="32"/>
          <w:szCs w:val="32"/>
        </w:rPr>
        <w:t>至</w:t>
      </w:r>
      <w:proofErr w:type="gramStart"/>
      <w:r w:rsidR="007D7D7F">
        <w:rPr>
          <w:rFonts w:ascii="方正仿宋_GBK" w:eastAsia="方正仿宋_GBK" w:hAnsi="Times New Roman" w:cs="Times New Roman" w:hint="eastAsia"/>
          <w:sz w:val="32"/>
          <w:szCs w:val="32"/>
        </w:rPr>
        <w:t>艺术</w:t>
      </w:r>
      <w:r w:rsidR="007D7D7F">
        <w:rPr>
          <w:rFonts w:ascii="方正仿宋_GBK" w:eastAsia="方正仿宋_GBK" w:hAnsi="Times New Roman" w:cs="Times New Roman"/>
          <w:sz w:val="32"/>
          <w:szCs w:val="32"/>
        </w:rPr>
        <w:t>源</w:t>
      </w:r>
      <w:r w:rsidR="007D7D7F">
        <w:rPr>
          <w:rFonts w:ascii="方正仿宋_GBK" w:eastAsia="方正仿宋_GBK" w:hAnsi="Times New Roman" w:cs="Times New Roman" w:hint="eastAsia"/>
          <w:sz w:val="32"/>
          <w:szCs w:val="32"/>
        </w:rPr>
        <w:t>楼</w:t>
      </w:r>
      <w:proofErr w:type="gramEnd"/>
      <w:r w:rsidR="007D7D7F">
        <w:rPr>
          <w:rFonts w:ascii="方正仿宋_GBK" w:eastAsia="方正仿宋_GBK" w:hAnsi="Times New Roman" w:cs="Times New Roman" w:hint="eastAsia"/>
          <w:sz w:val="32"/>
          <w:szCs w:val="32"/>
        </w:rPr>
        <w:t>5204办公室</w:t>
      </w:r>
      <w:r w:rsidR="007D7D7F">
        <w:rPr>
          <w:rFonts w:ascii="方正仿宋_GBK" w:eastAsia="方正仿宋_GBK" w:hAnsi="Times New Roman" w:cs="Times New Roman"/>
          <w:sz w:val="32"/>
          <w:szCs w:val="32"/>
        </w:rPr>
        <w:t>。</w:t>
      </w:r>
      <w:r w:rsidR="00EB6AC7" w:rsidRPr="003B231D">
        <w:rPr>
          <w:rFonts w:ascii="方正仿宋_GBK" w:eastAsia="方正仿宋_GBK" w:hAnsi="Times New Roman" w:cs="Times New Roman" w:hint="eastAsia"/>
          <w:b/>
          <w:color w:val="FF0000"/>
          <w:sz w:val="32"/>
          <w:szCs w:val="32"/>
        </w:rPr>
        <w:t>逾期不予受理</w:t>
      </w:r>
      <w:r w:rsidR="00EB6AC7" w:rsidRPr="003B231D">
        <w:rPr>
          <w:rFonts w:ascii="方正仿宋_GBK" w:eastAsia="方正仿宋_GBK" w:hAnsi="Times New Roman" w:cs="Times New Roman"/>
          <w:b/>
          <w:color w:val="FF0000"/>
          <w:sz w:val="32"/>
          <w:szCs w:val="32"/>
        </w:rPr>
        <w:t>。</w:t>
      </w:r>
    </w:p>
    <w:p w:rsidR="003A66B2" w:rsidRDefault="003A66B2" w:rsidP="003A66B2">
      <w:pPr>
        <w:spacing w:line="53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联系人及电话：</w:t>
      </w:r>
      <w:r w:rsidR="007D7D7F">
        <w:rPr>
          <w:rFonts w:ascii="方正仿宋_GBK" w:eastAsia="方正仿宋_GBK" w:hAnsi="Times New Roman" w:cs="Times New Roman" w:hint="eastAsia"/>
          <w:sz w:val="32"/>
          <w:szCs w:val="32"/>
        </w:rPr>
        <w:t>刁维军，18323320178；</w:t>
      </w:r>
      <w:r w:rsidR="007D7D7F">
        <w:rPr>
          <w:rFonts w:ascii="方正仿宋_GBK" w:eastAsia="方正仿宋_GBK" w:hAnsi="Times New Roman" w:cs="Times New Roman"/>
          <w:sz w:val="32"/>
          <w:szCs w:val="32"/>
        </w:rPr>
        <w:t>郑薇，</w:t>
      </w:r>
      <w:r w:rsidR="007D7D7F">
        <w:rPr>
          <w:rFonts w:ascii="方正仿宋_GBK" w:eastAsia="方正仿宋_GBK" w:hAnsi="Times New Roman" w:cs="Times New Roman" w:hint="eastAsia"/>
          <w:sz w:val="32"/>
          <w:szCs w:val="32"/>
        </w:rPr>
        <w:t>13368172270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。</w:t>
      </w:r>
    </w:p>
    <w:p w:rsidR="00932563" w:rsidRDefault="00932563" w:rsidP="003A66B2">
      <w:pPr>
        <w:spacing w:line="53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</w:p>
    <w:p w:rsidR="003A66B2" w:rsidRPr="003A66B2" w:rsidRDefault="00B4073F" w:rsidP="00932563">
      <w:pPr>
        <w:spacing w:line="53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>附件</w:t>
      </w:r>
      <w:r>
        <w:rPr>
          <w:rFonts w:ascii="方正仿宋_GBK" w:eastAsia="方正仿宋_GBK" w:hAnsi="Times New Roman" w:cs="Times New Roman"/>
          <w:sz w:val="32"/>
          <w:szCs w:val="32"/>
        </w:rPr>
        <w:t>：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《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文化和旅游部办公厅关于实施2024年全国文化艺术职业教育和旅游职业教育提质培优行动计划的通知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》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（办科教发〔2024〕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77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号）</w:t>
      </w:r>
    </w:p>
    <w:p w:rsidR="003A66B2" w:rsidRPr="003A66B2" w:rsidRDefault="007D7D7F" w:rsidP="007D7D7F">
      <w:pPr>
        <w:spacing w:line="530" w:lineRule="exact"/>
        <w:ind w:right="1280"/>
        <w:jc w:val="right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>文化</w:t>
      </w:r>
      <w:r>
        <w:rPr>
          <w:rFonts w:ascii="方正仿宋_GBK" w:eastAsia="方正仿宋_GBK" w:hAnsi="Times New Roman" w:cs="Times New Roman"/>
          <w:sz w:val="32"/>
          <w:szCs w:val="32"/>
        </w:rPr>
        <w:t>和旅游职业教育研究中心</w:t>
      </w:r>
    </w:p>
    <w:p w:rsidR="00C0748F" w:rsidRDefault="003A66B2" w:rsidP="00B4073F">
      <w:pPr>
        <w:tabs>
          <w:tab w:val="left" w:pos="7088"/>
        </w:tabs>
        <w:spacing w:line="530" w:lineRule="exact"/>
        <w:ind w:right="1920" w:firstLineChars="1250" w:firstLine="4000"/>
      </w:pP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2024年5月</w:t>
      </w:r>
      <w:r w:rsidR="007D7D7F">
        <w:rPr>
          <w:rFonts w:ascii="方正仿宋_GBK" w:eastAsia="方正仿宋_GBK" w:hAnsi="Times New Roman" w:cs="Times New Roman" w:hint="eastAsia"/>
          <w:sz w:val="32"/>
          <w:szCs w:val="32"/>
        </w:rPr>
        <w:t>16</w:t>
      </w:r>
      <w:r w:rsidRPr="003A66B2">
        <w:rPr>
          <w:rFonts w:ascii="方正仿宋_GBK" w:eastAsia="方正仿宋_GBK" w:hAnsi="Times New Roman" w:cs="Times New Roman" w:hint="eastAsia"/>
          <w:sz w:val="32"/>
          <w:szCs w:val="32"/>
        </w:rPr>
        <w:t>日</w:t>
      </w:r>
    </w:p>
    <w:sectPr w:rsidR="00C074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D48"/>
    <w:rsid w:val="003A66B2"/>
    <w:rsid w:val="003B231D"/>
    <w:rsid w:val="00571D48"/>
    <w:rsid w:val="007D7D7F"/>
    <w:rsid w:val="00932563"/>
    <w:rsid w:val="00B4073F"/>
    <w:rsid w:val="00C0748F"/>
    <w:rsid w:val="00EB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EC57D4-0135-4BDB-BCF6-DACC803F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6B2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7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460</Characters>
  <Application>Microsoft Office Word</Application>
  <DocSecurity>0</DocSecurity>
  <Lines>3</Lines>
  <Paragraphs>1</Paragraphs>
  <ScaleCrop>false</ScaleCrop>
  <Company>Microsoft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刁维军</dc:creator>
  <cp:keywords/>
  <dc:description/>
  <cp:lastModifiedBy>刁维军</cp:lastModifiedBy>
  <cp:revision>6</cp:revision>
  <dcterms:created xsi:type="dcterms:W3CDTF">2024-05-16T06:32:00Z</dcterms:created>
  <dcterms:modified xsi:type="dcterms:W3CDTF">2024-05-16T10:19:00Z</dcterms:modified>
</cp:coreProperties>
</file>