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600" w:lineRule="atLeast"/>
        <w:ind w:firstLine="645"/>
        <w:jc w:val="center"/>
        <w:outlineLvl w:val="0"/>
        <w:rPr>
          <w:rFonts w:hint="eastAsia" w:ascii="方正小标宋_GBK" w:hAnsi="Arial" w:eastAsia="方正小标宋_GBK" w:cs="Arial"/>
          <w:color w:val="333333"/>
          <w:kern w:val="36"/>
          <w:sz w:val="32"/>
          <w:szCs w:val="32"/>
        </w:rPr>
      </w:pPr>
      <w:r>
        <w:rPr>
          <w:rFonts w:hint="eastAsia" w:ascii="方正小标宋_GBK" w:hAnsi="Arial" w:eastAsia="方正小标宋_GBK" w:cs="Arial"/>
          <w:color w:val="333333"/>
          <w:kern w:val="36"/>
          <w:sz w:val="32"/>
          <w:szCs w:val="32"/>
        </w:rPr>
        <w:t>音乐</w:t>
      </w:r>
      <w:r>
        <w:rPr>
          <w:rFonts w:hint="eastAsia" w:ascii="方正小标宋_GBK" w:hAnsi="Arial" w:eastAsia="方正小标宋_GBK" w:cs="Arial"/>
          <w:color w:val="333333"/>
          <w:kern w:val="36"/>
          <w:sz w:val="32"/>
          <w:szCs w:val="32"/>
          <w:lang w:val="en-US" w:eastAsia="zh-CN"/>
        </w:rPr>
        <w:t>学院</w:t>
      </w:r>
      <w:r>
        <w:rPr>
          <w:rFonts w:hint="eastAsia" w:ascii="方正小标宋_GBK" w:hAnsi="Arial" w:eastAsia="方正小标宋_GBK" w:cs="Arial"/>
          <w:color w:val="333333"/>
          <w:kern w:val="36"/>
          <w:sz w:val="32"/>
          <w:szCs w:val="32"/>
        </w:rPr>
        <w:t>202</w:t>
      </w:r>
      <w:r>
        <w:rPr>
          <w:rFonts w:hint="eastAsia" w:ascii="方正小标宋_GBK" w:hAnsi="Arial" w:eastAsia="方正小标宋_GBK" w:cs="Arial"/>
          <w:color w:val="333333"/>
          <w:kern w:val="36"/>
          <w:sz w:val="32"/>
          <w:szCs w:val="32"/>
          <w:lang w:val="en-US" w:eastAsia="zh-CN"/>
        </w:rPr>
        <w:t>3</w:t>
      </w:r>
      <w:r>
        <w:rPr>
          <w:rFonts w:hint="eastAsia" w:ascii="方正小标宋_GBK" w:hAnsi="Arial" w:eastAsia="方正小标宋_GBK" w:cs="Arial"/>
          <w:color w:val="333333"/>
          <w:kern w:val="36"/>
          <w:sz w:val="32"/>
          <w:szCs w:val="32"/>
        </w:rPr>
        <w:t>—202</w:t>
      </w:r>
      <w:r>
        <w:rPr>
          <w:rFonts w:hint="eastAsia" w:ascii="方正小标宋_GBK" w:hAnsi="Arial" w:eastAsia="方正小标宋_GBK" w:cs="Arial"/>
          <w:color w:val="333333"/>
          <w:kern w:val="36"/>
          <w:sz w:val="32"/>
          <w:szCs w:val="32"/>
          <w:lang w:val="en-US" w:eastAsia="zh-CN"/>
        </w:rPr>
        <w:t>4</w:t>
      </w:r>
      <w:r>
        <w:rPr>
          <w:rFonts w:hint="eastAsia" w:ascii="方正小标宋_GBK" w:hAnsi="Arial" w:eastAsia="方正小标宋_GBK" w:cs="Arial"/>
          <w:color w:val="333333"/>
          <w:kern w:val="36"/>
          <w:sz w:val="32"/>
          <w:szCs w:val="32"/>
        </w:rPr>
        <w:t>学年家庭经济困难学生</w:t>
      </w:r>
    </w:p>
    <w:p>
      <w:pPr>
        <w:widowControl/>
        <w:shd w:val="clear" w:color="auto" w:fill="FFFFFF"/>
        <w:spacing w:line="600" w:lineRule="atLeast"/>
        <w:ind w:firstLine="645"/>
        <w:jc w:val="center"/>
        <w:outlineLvl w:val="0"/>
        <w:rPr>
          <w:rFonts w:hint="eastAsia" w:ascii="方正小标宋_GBK" w:hAnsi="Arial" w:eastAsia="方正小标宋_GBK" w:cs="Arial"/>
          <w:color w:val="333333"/>
          <w:kern w:val="36"/>
          <w:sz w:val="32"/>
          <w:szCs w:val="32"/>
        </w:rPr>
      </w:pPr>
      <w:r>
        <w:rPr>
          <w:rFonts w:hint="eastAsia" w:ascii="方正小标宋_GBK" w:hAnsi="Arial" w:eastAsia="方正小标宋_GBK" w:cs="Arial"/>
          <w:color w:val="333333"/>
          <w:kern w:val="36"/>
          <w:sz w:val="32"/>
          <w:szCs w:val="32"/>
        </w:rPr>
        <w:t>认定结果和民主评议人员名单公示</w:t>
      </w:r>
    </w:p>
    <w:p>
      <w:pPr>
        <w:widowControl/>
        <w:shd w:val="clear" w:color="auto" w:fill="FFFFFF"/>
        <w:spacing w:line="600" w:lineRule="atLeast"/>
        <w:ind w:firstLine="645"/>
        <w:jc w:val="center"/>
        <w:outlineLvl w:val="0"/>
        <w:rPr>
          <w:rFonts w:hint="eastAsia" w:ascii="方正小标宋_GBK" w:hAnsi="Arial" w:eastAsia="方正小标宋_GBK" w:cs="Arial"/>
          <w:color w:val="333333"/>
          <w:kern w:val="36"/>
          <w:sz w:val="32"/>
          <w:szCs w:val="32"/>
        </w:rPr>
      </w:pPr>
    </w:p>
    <w:p>
      <w:pPr>
        <w:widowControl/>
        <w:shd w:val="clear" w:color="auto" w:fill="FFFFFF"/>
        <w:spacing w:line="600" w:lineRule="atLeast"/>
        <w:ind w:firstLine="645"/>
        <w:jc w:val="left"/>
        <w:outlineLvl w:val="0"/>
        <w:rPr>
          <w:rFonts w:ascii="方正仿宋_GBK" w:hAnsi="Arial" w:eastAsia="方正仿宋_GBK" w:cs="Arial"/>
          <w:color w:val="333333"/>
          <w:kern w:val="36"/>
          <w:sz w:val="32"/>
          <w:szCs w:val="32"/>
        </w:rPr>
      </w:pP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根据《重庆市家庭经济困难学生认定办法》、《重庆文化艺术职业学院家庭经济困难学生认定管理办法》，经学生申请、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班级民主评议小组评定、学院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审核，拟确定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毛慧玲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等人通过本学年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奖助学金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认定。现将认定结果和评议名单予以公示（见附件），公示期为3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天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，即从202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3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年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10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月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10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日至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10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月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13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日。</w:t>
      </w:r>
    </w:p>
    <w:p>
      <w:pPr>
        <w:widowControl/>
        <w:shd w:val="clear" w:color="auto" w:fill="FFFFFF"/>
        <w:spacing w:line="600" w:lineRule="atLeast"/>
        <w:ind w:firstLine="645"/>
        <w:jc w:val="left"/>
        <w:outlineLvl w:val="0"/>
        <w:rPr>
          <w:rFonts w:ascii="方正仿宋_GBK" w:hAnsi="Arial" w:eastAsia="方正仿宋_GBK" w:cs="Arial"/>
          <w:color w:val="333333"/>
          <w:kern w:val="36"/>
          <w:sz w:val="32"/>
          <w:szCs w:val="32"/>
        </w:rPr>
      </w:pP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如师生有异议，在公示期内，可通过有效方式（如实名投诉等）向音乐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学院学生工作办公室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</w:rPr>
        <w:t>投诉、提出质疑。</w:t>
      </w:r>
    </w:p>
    <w:p>
      <w:pPr>
        <w:widowControl/>
        <w:shd w:val="clear" w:color="auto" w:fill="FFFFFF"/>
        <w:spacing w:line="600" w:lineRule="atLeast"/>
        <w:jc w:val="left"/>
        <w:outlineLvl w:val="0"/>
        <w:rPr>
          <w:rFonts w:ascii="方正仿宋_GBK" w:hAnsi="Arial" w:eastAsia="方正仿宋_GBK" w:cs="Arial"/>
          <w:color w:val="333333"/>
          <w:kern w:val="36"/>
          <w:sz w:val="32"/>
          <w:szCs w:val="32"/>
        </w:rPr>
      </w:pPr>
      <w:r>
        <w:rPr>
          <w:rFonts w:ascii="方正仿宋_GBK" w:hAnsi="Arial" w:eastAsia="方正仿宋_GBK" w:cs="Arial"/>
          <w:color w:val="333333"/>
          <w:kern w:val="36"/>
          <w:sz w:val="32"/>
          <w:szCs w:val="32"/>
        </w:rPr>
        <w:t>受理电话：023-62335436</w:t>
      </w:r>
    </w:p>
    <w:p>
      <w:pPr>
        <w:widowControl/>
        <w:shd w:val="clear" w:color="auto" w:fill="FFFFFF"/>
        <w:spacing w:line="600" w:lineRule="atLeast"/>
        <w:jc w:val="left"/>
        <w:outlineLvl w:val="0"/>
        <w:rPr>
          <w:rFonts w:ascii="方正仿宋_GBK" w:hAnsi="Arial" w:eastAsia="方正仿宋_GBK" w:cs="Arial"/>
          <w:color w:val="333333"/>
          <w:kern w:val="36"/>
          <w:sz w:val="32"/>
          <w:szCs w:val="32"/>
        </w:rPr>
      </w:pPr>
      <w:r>
        <w:rPr>
          <w:rFonts w:ascii="方正仿宋_GBK" w:hAnsi="Arial" w:eastAsia="方正仿宋_GBK" w:cs="Arial"/>
          <w:color w:val="333333"/>
          <w:kern w:val="36"/>
          <w:sz w:val="32"/>
          <w:szCs w:val="32"/>
        </w:rPr>
        <w:t>邮箱：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331406506</w:t>
      </w:r>
      <w:r>
        <w:rPr>
          <w:rFonts w:ascii="方正仿宋_GBK" w:hAnsi="Arial" w:eastAsia="方正仿宋_GBK" w:cs="Arial"/>
          <w:color w:val="333333"/>
          <w:kern w:val="36"/>
          <w:sz w:val="32"/>
          <w:szCs w:val="32"/>
        </w:rPr>
        <w:t xml:space="preserve">@qq.com  </w:t>
      </w:r>
    </w:p>
    <w:p>
      <w:pPr>
        <w:widowControl/>
        <w:shd w:val="clear" w:color="auto" w:fill="FFFFFF"/>
        <w:spacing w:line="600" w:lineRule="atLeast"/>
        <w:jc w:val="left"/>
        <w:outlineLvl w:val="0"/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ascii="方正仿宋_GBK" w:hAnsi="Arial" w:eastAsia="方正仿宋_GBK" w:cs="Arial"/>
          <w:color w:val="333333"/>
          <w:kern w:val="36"/>
          <w:sz w:val="32"/>
          <w:szCs w:val="32"/>
        </w:rPr>
        <w:t>联系人：</w:t>
      </w:r>
      <w:r>
        <w:rPr>
          <w:rFonts w:hint="eastAsia" w:ascii="方正仿宋_GBK" w:hAnsi="Arial" w:eastAsia="方正仿宋_GBK" w:cs="Arial"/>
          <w:color w:val="333333"/>
          <w:kern w:val="36"/>
          <w:sz w:val="32"/>
          <w:szCs w:val="32"/>
          <w:lang w:val="en-US" w:eastAsia="zh-CN"/>
        </w:rPr>
        <w:t>黄小燕</w:t>
      </w:r>
    </w:p>
    <w:tbl>
      <w:tblPr>
        <w:tblStyle w:val="5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605"/>
        <w:gridCol w:w="1605"/>
        <w:gridCol w:w="4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音乐学院21级2023-2024学年国家助学金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助学金等级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毛慧玲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一等助学金（6）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曾一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唐余湘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谭卓妍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李维青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二等助学金（20）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邵传丹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方雨鑫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吴鱼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梁诗怡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崔芊云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杨婉芸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冉苒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周廷婷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程贞芬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冀一锐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姜雪怡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刘苏超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三等助学金（32）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速亚楠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崔棒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江乐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阮文菁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黄德艳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彭海宏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郝耘窕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陈清丹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吴先丽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范译之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乔迎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李超雪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肖凯一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文瑞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苟治朝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李欣奕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张丽蓉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熊富民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安健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谭鉴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樊福宇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余思茜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喻晓慧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何玖蓉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音乐学院22级2023-2024学年国家助学金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助学金等级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杨蓉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一等助学金（14）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钟苗蓝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张朝远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杨伶俐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何梦荣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杭雪梅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陈禹翰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李文彬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胡羽乐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杨淼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曾程莉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黄晃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二等助学金（18）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谭路平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黄新华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马瑾溪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谭骊蔚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丁慧珊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严冰倩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廖航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李银庆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侯寒梅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罗凤琴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谭涛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谢均娇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冉伽于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赖思丹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刘欣茹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周国玉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冯可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三等助学金（35）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张金耀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吴巧巧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林琦茗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龚弟珂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尤可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赵婉莹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任航志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万海廉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时昱颖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邹雨彤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陈俊豪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卢龙新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米泓霖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岑夏琳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冉椿瑜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谭俐婷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肖世军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秦兹航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卢林林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王缘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谭亚琼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吕欣聪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甘竺娟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音乐学院23级2023-2024学年国家助学金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助学金等级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陈不移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一等助学金（16）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张丞治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马妍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周雨苹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冯浩垣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孙杨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向红林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潘敏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黄康东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董伶俐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杜杰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秦凤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约者一文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刘粼娜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杜妍静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二等助学金（28）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向齐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孔维杰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付艳春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唐枵惠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王正帅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吴剀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何媛媛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谢攀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刘宇森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冉晶晶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岑倩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马周玲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苟猛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伍鹏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李雨燕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祁美波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熊宇涵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成思甜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贺逸昀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卢冰冰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梁王英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黄江渝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唐丹越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杨菲明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蒋清青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三等助学金（19）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王超琼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邹杰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黄洪英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韩嘉妮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汪靖宜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梁颖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张跃文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魏浩然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郑余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黎博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蒋丹玲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王邱炜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康婷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古林鑫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一等助学金名额数（特困人数÷音乐学院特困总人数89*音乐学院一等助学金总名额36）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二等助学金名额数（比较困难人数÷音乐学院比较困难总人数23*音乐学院二等助学金总名额66）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三等助学金名额数（一般困难人数÷音乐学院一般困难总人数80*音乐学院二等助学金总名额86）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袁祖培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</w:tbl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drawing>
          <wp:inline distT="0" distB="0" distL="114300" distR="114300">
            <wp:extent cx="4000500" cy="7429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00575" cy="4324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81525" cy="66198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95825" cy="6019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62550" cy="5848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NjczZjkxZmI0YjBjMmRkZjEzOGE4YTk1ODFjNmUifQ=="/>
  </w:docVars>
  <w:rsids>
    <w:rsidRoot w:val="00B42CE8"/>
    <w:rsid w:val="00257CCF"/>
    <w:rsid w:val="00345BE3"/>
    <w:rsid w:val="00586C3A"/>
    <w:rsid w:val="006F2D06"/>
    <w:rsid w:val="00774451"/>
    <w:rsid w:val="00795D76"/>
    <w:rsid w:val="00B42CE8"/>
    <w:rsid w:val="05DA438E"/>
    <w:rsid w:val="08F65C2B"/>
    <w:rsid w:val="09DF3CDC"/>
    <w:rsid w:val="14AC647E"/>
    <w:rsid w:val="193A6D86"/>
    <w:rsid w:val="1C660152"/>
    <w:rsid w:val="20392B44"/>
    <w:rsid w:val="22BE3F44"/>
    <w:rsid w:val="22EE42A8"/>
    <w:rsid w:val="24942A7E"/>
    <w:rsid w:val="2B471B3A"/>
    <w:rsid w:val="345545D7"/>
    <w:rsid w:val="4D007B6F"/>
    <w:rsid w:val="52B27978"/>
    <w:rsid w:val="52E36123"/>
    <w:rsid w:val="5358336F"/>
    <w:rsid w:val="577C73B9"/>
    <w:rsid w:val="5C417408"/>
    <w:rsid w:val="5DD2138E"/>
    <w:rsid w:val="627D5E2B"/>
    <w:rsid w:val="64603D37"/>
    <w:rsid w:val="64EC30B7"/>
    <w:rsid w:val="6762087B"/>
    <w:rsid w:val="78FB617A"/>
    <w:rsid w:val="7F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2035</Words>
  <Characters>2305</Characters>
  <Lines>1</Lines>
  <Paragraphs>1</Paragraphs>
  <TotalTime>62</TotalTime>
  <ScaleCrop>false</ScaleCrop>
  <LinksUpToDate>false</LinksUpToDate>
  <CharactersWithSpaces>2316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2021-01-22T08:22:00Z</dcterms:created>
  <dc:creator>秦 晓</dc:creator>
  <cp:lastModifiedBy>Cap.</cp:lastModifiedBy>
  <cp:lastPrinted>2023-09-20T02:13:00Z</cp:lastPrinted>
  <dcterms:modified xsi:type="dcterms:W3CDTF">2023-10-15T13:44:33Z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1C77ABFA8AD7433A852F53E75DAB6BDA_13</vt:lpwstr>
  </property>
</Properties>
</file>