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9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4"/>
        <w:gridCol w:w="973"/>
        <w:gridCol w:w="3225"/>
        <w:gridCol w:w="855"/>
        <w:gridCol w:w="1065"/>
        <w:gridCol w:w="1695"/>
        <w:gridCol w:w="1350"/>
        <w:gridCol w:w="3300"/>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962"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 xml:space="preserve"> 重庆文化艺术职业学院2022年度研究项目拟立项项目</w:t>
            </w:r>
            <w:bookmarkStart w:id="0" w:name="_GoBack"/>
            <w:bookmarkEnd w:id="0"/>
            <w:r>
              <w:rPr>
                <w:rFonts w:hint="eastAsia" w:ascii="宋体" w:hAnsi="宋体" w:eastAsia="宋体" w:cs="宋体"/>
                <w:b/>
                <w:bCs/>
                <w:i w:val="0"/>
                <w:iCs w:val="0"/>
                <w:color w:val="000000"/>
                <w:kern w:val="0"/>
                <w:sz w:val="32"/>
                <w:szCs w:val="32"/>
                <w:u w:val="none"/>
                <w:lang w:val="en-US" w:eastAsia="zh-CN" w:bidi="ar"/>
              </w:rPr>
              <w:t>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课题编号</w:t>
            </w:r>
          </w:p>
        </w:tc>
        <w:tc>
          <w:tcPr>
            <w:tcW w:w="32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36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主持人基本情况</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项目类别</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主研人员名单</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立项类别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4"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73"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225"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85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姓名</w:t>
            </w:r>
          </w:p>
        </w:tc>
        <w:tc>
          <w:tcPr>
            <w:tcW w:w="10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职称</w:t>
            </w:r>
          </w:p>
        </w:tc>
        <w:tc>
          <w:tcPr>
            <w:tcW w:w="169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工作部门</w:t>
            </w:r>
          </w:p>
        </w:tc>
        <w:tc>
          <w:tcPr>
            <w:tcW w:w="1350"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300"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5"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22wyzy01</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服务“一带一路”推进职业教育开放办学的路径调研</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周钧翔</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五级职员</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党委宣传部</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委托项目</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李婕、万童蛟、杨荣</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委托项目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22wyzy02</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“一区两群”城市更新、乡村振兴文化旅游专业人才需求调研</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李婕</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文化与旅游管理系</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委托项目</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杨荣、贾慧、穆艳、谢伶、刘冬梅、袁肖娇、张涪洁、余婷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委托项目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22wyzy03</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重庆文化艺术职业学院党建工作品牌实践研究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邓栋梁</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五级职员</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党委组织部</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委托项目</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章艳丽、匡思润、武颖、陈春君、罗雯</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委托项目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22wyzy04</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艺术职业院校“三全育人”体系建构研究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周钧翔</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五级职员</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党委宣传部</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委托项目</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曾进、张文鹏、梁婷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委托项目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22wyzy05</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艺术职业学院教师评价改革制度设计与实践研究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邓栋梁</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五级职员</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党委教师工作部</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委托项目</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李晔、李阳、付盼盼、王蕾、董嘉颐、朱蓓、周思虹</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委托项目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22wyzy06</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艺术类高职院校内部质量保障体系建设研究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何志红</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教务处</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委托项目</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虞杰、罗果、彭月娥、李玲、刘亚莉</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委托项目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22wyzy07</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重庆文化艺术职业学院智慧校园建设与应用研究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郝位军</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图书信息中心</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委托项目</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杨佳羿、贾慧、周霞、何志红</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委托项目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22wyzy08</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重庆文化艺术职业学院新校区建设功能研究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王梅</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六级职员</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基建后勤处</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委托项目</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孙继远、李曦、王周园、万宇</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委托项目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22wyzy09</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高职0-3岁婴幼儿早期教育专业建设研究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赵庆梅</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副教授</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学前与艺术教育系</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教育综合改革</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周婷婷、姜彩霞、杜冬冬、李少慧</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22wyzy10</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基于“岗课赛证”融通的高职全媒体人才综合育人路径研究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李婕</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讲师</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文化与旅游管理系</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教育综合改革</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胡燕磊、丁桢桢、武严酽、孙良斌、赵岑岑</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11</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22wyzy11</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基于过程性多元化增值评价在信息技术课程中的应用研究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夏益</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bidi="ar"/>
              </w:rPr>
              <w:t>通识教育系</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教育综合改革</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赵涛、黄芬、胡楠楠</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22wyzy12</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课岗赛证融合理念下高职学前教育专业课程教学改革探究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张世萍</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学前与艺术教育系</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教育综合改革</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王芳、赵蕊、陈燕、胡娟</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22wyzy13</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“三全育人”视阈下艺术类高职院校第二课堂育人模式创新研究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任肖</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讲师</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党委办公室</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教育综合改革</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徐杰、张玲、何远亮、牟笛旻、陈时高</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14</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22wyzy14</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基于国学精神的任务驱动式“三模五环”课程实践教学模式探究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于兆坤</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讲师</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文化与旅游管理系</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教育综合改革</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陆维佳、李婕、穆艳、赵岑岑  </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22wyzy15</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“三全育人”理念下高职院校思政课课内实践教学研究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师晓</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讲师</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通识教育系</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教育综合改革</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康炜、舒欢、胡楠楠、赵玮玉</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16</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22wyzy16</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全媒体记者活页式教材开发与建设研究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武严酽</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讲师</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文化与旅游管理系</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教育综合改革</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胡燕磊、丁桢桢、 李俊生、郭进、徐万诚</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17</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22wyzy17</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探索思政教育与艺术实践相融合的育人新途径</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蒋兵</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讲师</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舞蹈与戏剧系</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教育综合改革</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张玲、申晶晶、李妮蔓、姚雨希 </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18</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22wyzy18</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艺术类职业院校学生课堂表现性评价系统开发与设计研究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刁维军</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助教</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文化和旅游职业教育研究中心</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教育综合改革</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谢雨宸、胡若雪、冯柳、黄彦儒</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青年项目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19</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22wyzy19</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“1+X”证书制度试点艺术类高职院校实施中的问题及对策研究——以重庆文化艺术职业学院为例</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李玲</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助教</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教务处</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教育综合改革</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罗果、虞杰、刘亚莉</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青年项目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22wyzy20</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高职院校朋辈心理辅导员培育与实践</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程蔓</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文化和旅游职业教育研究中心</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教育综合改革</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赵曌、何远亮、谭锦绣、周思虹、林冠男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21</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22wyzy21</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大思政背景下声乐课程思政探究与实施</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谢绍威</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讲师</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舞蹈与戏剧系</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教育综合改革 </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郭芯亦、郭秋阳、舒薇</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青年项目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22wyzy22</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红色文化融入艺术高职学生社会主义核心价值观培育的理论与实践研究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陶薇薇</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艺术设计系</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人文社会科学研究</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龚晓雪、冯柳、刘啸天、亢雪 </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23</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22wyzy23</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高校形式主义与官僚主义问题表现及对策</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柳世平</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五级职员</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纪检监察室</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人文社会科学研究</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周成、汪霞、刘姝伶</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24</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22wyzy24</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党建“双创”背景下高职院校学生党员服务站建设机制研究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黄小燕</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助教</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音乐系</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人文社会科学研究</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刘金玮、何宇</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青年项目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25</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22wyzy25</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职业院校数字媒体技术专业与地方新兴文化创意创业融合实践研究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王恒</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副教授</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艺术设计系</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科技创新项目</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孙志慧、付卉、刘聪、刘爽、寿家梅</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26</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22wyzy26</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基于巴渝文化的汉服改良设计与再创作</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刘聪</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艺术设计系</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艺术创作（团体）</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孙志慧、王恒、江书军</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27</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22wyzy27</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非遗传统技艺视域下的纤维艺术创作研究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寿家梅</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艺术设计系</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艺术创作（团体）</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陶薇薇、王恒、付卉、刘爽、赵艺粼、张婷、杨宗黎</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28</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22wyzy28</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数字媒体时代下文学作品插画创作研究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刘爽</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讲师</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艺术设计系</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艺术创作（团体）</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候振伟、梁媛、陶薇薇、寿家梅、亢雪</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29</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22wyzy29</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巴渝民歌合唱创作与研究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董树嘉</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三级演员</w:t>
            </w:r>
          </w:p>
        </w:tc>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音乐系</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艺术创作（团体）</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谈相东、杨炉磊、郑野、李思颖、刘金玮</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一般项目</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yZDdmODI4OGMxZTRjMjdjZTYyZDdjNDNkOGE3M2EifQ=="/>
  </w:docVars>
  <w:rsids>
    <w:rsidRoot w:val="1DF67D73"/>
    <w:rsid w:val="04EB042F"/>
    <w:rsid w:val="05B66C8F"/>
    <w:rsid w:val="05F7385F"/>
    <w:rsid w:val="07ED2710"/>
    <w:rsid w:val="08805332"/>
    <w:rsid w:val="0A481E7F"/>
    <w:rsid w:val="0AF8512D"/>
    <w:rsid w:val="0BE41A69"/>
    <w:rsid w:val="0D3F57BC"/>
    <w:rsid w:val="10CF32FA"/>
    <w:rsid w:val="10D64026"/>
    <w:rsid w:val="162437A1"/>
    <w:rsid w:val="163F64F7"/>
    <w:rsid w:val="16F30ED9"/>
    <w:rsid w:val="17BF6A2C"/>
    <w:rsid w:val="190E24E6"/>
    <w:rsid w:val="19102702"/>
    <w:rsid w:val="1A8011C2"/>
    <w:rsid w:val="1DF67D73"/>
    <w:rsid w:val="1EB61656"/>
    <w:rsid w:val="24CF521F"/>
    <w:rsid w:val="298011DE"/>
    <w:rsid w:val="2B4324C3"/>
    <w:rsid w:val="2C4E1120"/>
    <w:rsid w:val="2C8D2A65"/>
    <w:rsid w:val="2D0D2D89"/>
    <w:rsid w:val="2E3B1E7B"/>
    <w:rsid w:val="30A00B91"/>
    <w:rsid w:val="320C360F"/>
    <w:rsid w:val="328F5FEE"/>
    <w:rsid w:val="346A0AC1"/>
    <w:rsid w:val="34B12F41"/>
    <w:rsid w:val="35A10512"/>
    <w:rsid w:val="385E26EA"/>
    <w:rsid w:val="3DDC2A2F"/>
    <w:rsid w:val="3F6E3B5B"/>
    <w:rsid w:val="41BA3087"/>
    <w:rsid w:val="43CF26EE"/>
    <w:rsid w:val="44332C7D"/>
    <w:rsid w:val="457277D5"/>
    <w:rsid w:val="46A44EA1"/>
    <w:rsid w:val="46E91D19"/>
    <w:rsid w:val="4D6C0D04"/>
    <w:rsid w:val="4DBA7F6B"/>
    <w:rsid w:val="4DCB2178"/>
    <w:rsid w:val="4E402B66"/>
    <w:rsid w:val="53A655FB"/>
    <w:rsid w:val="54C811C0"/>
    <w:rsid w:val="594C6863"/>
    <w:rsid w:val="5AFC1BC3"/>
    <w:rsid w:val="5B615ECA"/>
    <w:rsid w:val="5BBC75A4"/>
    <w:rsid w:val="5C8E7193"/>
    <w:rsid w:val="5C9A78E6"/>
    <w:rsid w:val="5CF80AB0"/>
    <w:rsid w:val="5E005E6E"/>
    <w:rsid w:val="5EE70DDC"/>
    <w:rsid w:val="61922EB0"/>
    <w:rsid w:val="63DA2CBD"/>
    <w:rsid w:val="68C161FA"/>
    <w:rsid w:val="6DA0505D"/>
    <w:rsid w:val="71B2527A"/>
    <w:rsid w:val="731004AA"/>
    <w:rsid w:val="73B250BD"/>
    <w:rsid w:val="746F7452"/>
    <w:rsid w:val="7694101A"/>
    <w:rsid w:val="778B00FF"/>
    <w:rsid w:val="786848E4"/>
    <w:rsid w:val="795A422D"/>
    <w:rsid w:val="7BBE77DC"/>
    <w:rsid w:val="7CEF7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41"/>
    <w:basedOn w:val="3"/>
    <w:qFormat/>
    <w:uiPriority w:val="0"/>
    <w:rPr>
      <w:rFonts w:hint="eastAsia" w:ascii="宋体" w:hAnsi="宋体" w:eastAsia="宋体" w:cs="宋体"/>
      <w:b/>
      <w:bCs/>
      <w:color w:val="000000"/>
      <w:sz w:val="22"/>
      <w:szCs w:val="22"/>
      <w:u w:val="none"/>
    </w:rPr>
  </w:style>
  <w:style w:type="character" w:customStyle="1" w:styleId="5">
    <w:name w:val="font51"/>
    <w:basedOn w:val="3"/>
    <w:qFormat/>
    <w:uiPriority w:val="0"/>
    <w:rPr>
      <w:rFonts w:ascii="方正小标宋_GBK" w:hAnsi="方正小标宋_GBK" w:eastAsia="方正小标宋_GBK" w:cs="方正小标宋_GBK"/>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1808</Words>
  <Characters>2038</Characters>
  <Lines>0</Lines>
  <Paragraphs>0</Paragraphs>
  <TotalTime>2</TotalTime>
  <ScaleCrop>false</ScaleCrop>
  <LinksUpToDate>false</LinksUpToDate>
  <CharactersWithSpaces>2045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2022-06-23T05:18:00Z</dcterms:created>
  <dc:creator>123</dc:creator>
  <cp:lastModifiedBy>卿宸乐</cp:lastModifiedBy>
  <dcterms:modified xsi:type="dcterms:W3CDTF">2022-07-08T09:04:20Z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46BE7440AD97481F9F3B46743452F4EB</vt:lpwstr>
  </property>
</Properties>
</file>