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spacing w:line="360" w:lineRule="auto"/>
        <w:jc w:val="center"/>
        <w:rPr>
          <w:rFonts w:hint="eastAsia" w:asciiTheme="minorEastAsia" w:hAnsiTheme="minorEastAsia" w:eastAsiaTheme="minorEastAsia" w:cstheme="minorEastAsia"/>
          <w:b/>
          <w:color w:val="auto"/>
          <w:sz w:val="48"/>
          <w:szCs w:val="48"/>
          <w:lang w:eastAsia="zh-CN"/>
        </w:rPr>
      </w:pPr>
      <w:r>
        <w:rPr>
          <w:rFonts w:hint="eastAsia" w:asciiTheme="minorEastAsia" w:hAnsiTheme="minorEastAsia" w:eastAsiaTheme="minorEastAsia" w:cstheme="minorEastAsia"/>
          <w:b/>
          <w:color w:val="auto"/>
          <w:sz w:val="48"/>
          <w:szCs w:val="48"/>
          <w:lang w:eastAsia="zh-CN"/>
        </w:rPr>
        <w:t>重庆玉麟文化传媒有限公司</w:t>
      </w:r>
    </w:p>
    <w:p>
      <w:pPr>
        <w:spacing w:line="360" w:lineRule="auto"/>
        <w:jc w:val="center"/>
        <w:rPr>
          <w:rFonts w:hint="eastAsia" w:asciiTheme="minorEastAsia" w:hAnsiTheme="minorEastAsia" w:eastAsiaTheme="minorEastAsia" w:cstheme="minorEastAsia"/>
          <w:b/>
          <w:color w:val="auto"/>
          <w:sz w:val="48"/>
          <w:szCs w:val="48"/>
          <w:lang w:eastAsia="zh-CN"/>
        </w:rPr>
      </w:pPr>
      <w:r>
        <w:rPr>
          <w:rFonts w:hint="eastAsia" w:asciiTheme="minorEastAsia" w:hAnsiTheme="minorEastAsia" w:eastAsiaTheme="minorEastAsia" w:cstheme="minorEastAsia"/>
          <w:b/>
          <w:color w:val="auto"/>
          <w:sz w:val="48"/>
          <w:szCs w:val="48"/>
          <w:lang w:eastAsia="zh-CN"/>
        </w:rPr>
        <w:t>ipea打击乐箐英赛网站、微信平台开发建设项目邀请招标</w:t>
      </w:r>
    </w:p>
    <w:p>
      <w:pPr>
        <w:spacing w:line="360" w:lineRule="auto"/>
        <w:jc w:val="center"/>
        <w:rPr>
          <w:rFonts w:hint="eastAsia" w:asciiTheme="minorEastAsia" w:hAnsiTheme="minorEastAsia" w:eastAsiaTheme="minorEastAsia" w:cstheme="minorEastAsia"/>
          <w:b/>
          <w:color w:val="auto"/>
          <w:sz w:val="48"/>
          <w:szCs w:val="48"/>
          <w:lang w:eastAsia="zh-CN"/>
        </w:rPr>
      </w:pPr>
    </w:p>
    <w:p>
      <w:pPr>
        <w:tabs>
          <w:tab w:val="left" w:pos="768"/>
        </w:tabs>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spacing w:line="1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w:t>
      </w:r>
    </w:p>
    <w:p>
      <w:pPr>
        <w:spacing w:line="1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w:t>
      </w:r>
    </w:p>
    <w:p>
      <w:pPr>
        <w:spacing w:line="1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w:t>
      </w:r>
    </w:p>
    <w:p>
      <w:pPr>
        <w:spacing w:line="1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件</w:t>
      </w:r>
    </w:p>
    <w:p>
      <w:pPr>
        <w:spacing w:line="1500" w:lineRule="exact"/>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重庆玉麟文化传媒有限公司</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日</w:t>
      </w:r>
    </w:p>
    <w:p>
      <w:pPr>
        <w:jc w:val="both"/>
        <w:rPr>
          <w:rFonts w:hint="eastAsia" w:asciiTheme="minorEastAsia" w:hAnsiTheme="minorEastAsia" w:eastAsiaTheme="minorEastAsia" w:cstheme="minorEastAsia"/>
          <w:color w:val="auto"/>
          <w:sz w:val="24"/>
          <w:szCs w:val="24"/>
        </w:rPr>
      </w:pPr>
    </w:p>
    <w:p>
      <w:pPr>
        <w:jc w:val="both"/>
        <w:rPr>
          <w:rFonts w:hint="eastAsia" w:asciiTheme="minorEastAsia" w:hAnsiTheme="minorEastAsia" w:eastAsiaTheme="minorEastAsia" w:cstheme="minorEastAsia"/>
          <w:color w:val="auto"/>
          <w:sz w:val="24"/>
          <w:szCs w:val="24"/>
        </w:rPr>
      </w:pPr>
    </w:p>
    <w:p>
      <w:pPr>
        <w:jc w:val="center"/>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z w:val="24"/>
          <w:szCs w:val="24"/>
        </w:rPr>
        <w:t>招标文件目录</w:t>
      </w:r>
    </w:p>
    <w:p>
      <w:pPr>
        <w:spacing w:line="360" w:lineRule="auto"/>
        <w:ind w:firstLine="403" w:firstLineChars="168"/>
        <w:rPr>
          <w:rFonts w:hint="eastAsia" w:asciiTheme="minorEastAsia" w:hAnsiTheme="minorEastAsia" w:eastAsiaTheme="minorEastAsia" w:cstheme="minorEastAsia"/>
          <w:color w:val="auto"/>
          <w:sz w:val="24"/>
          <w:szCs w:val="24"/>
        </w:rPr>
      </w:pPr>
    </w:p>
    <w:p>
      <w:pPr>
        <w:spacing w:line="360" w:lineRule="auto"/>
        <w:ind w:firstLine="403" w:firstLineChars="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投标人须知前附表</w:t>
      </w:r>
    </w:p>
    <w:p>
      <w:pPr>
        <w:spacing w:line="360" w:lineRule="auto"/>
        <w:ind w:firstLine="403" w:firstLineChars="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第一篇：项目说明</w:t>
      </w:r>
    </w:p>
    <w:p>
      <w:pPr>
        <w:spacing w:line="360" w:lineRule="auto"/>
        <w:ind w:firstLine="403" w:firstLineChars="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第二篇：投标须知</w:t>
      </w:r>
    </w:p>
    <w:p>
      <w:pPr>
        <w:spacing w:line="360" w:lineRule="auto"/>
        <w:ind w:firstLine="403" w:firstLineChars="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第三篇：开标定标</w:t>
      </w:r>
    </w:p>
    <w:p>
      <w:pPr>
        <w:spacing w:line="360" w:lineRule="auto"/>
        <w:ind w:firstLine="403" w:firstLineChars="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第四篇：其他事项</w:t>
      </w:r>
    </w:p>
    <w:p>
      <w:pPr>
        <w:spacing w:line="360" w:lineRule="auto"/>
        <w:ind w:firstLine="403" w:firstLineChars="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第五篇：合同</w:t>
      </w:r>
    </w:p>
    <w:p>
      <w:pPr>
        <w:spacing w:line="360" w:lineRule="auto"/>
        <w:ind w:firstLine="403" w:firstLineChars="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第六篇：投标文件格式</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投标人须知前附表</w:t>
      </w:r>
    </w:p>
    <w:tbl>
      <w:tblPr>
        <w:tblStyle w:val="12"/>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22"/>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008" w:type="dxa"/>
            <w:vAlign w:val="center"/>
          </w:tcPr>
          <w:p>
            <w:pPr>
              <w:spacing w:line="42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编号</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kern w:val="0"/>
                <w:sz w:val="24"/>
                <w:szCs w:val="24"/>
              </w:rPr>
              <w:t>条款名称</w:t>
            </w:r>
          </w:p>
        </w:tc>
        <w:tc>
          <w:tcPr>
            <w:tcW w:w="6930" w:type="dxa"/>
            <w:vAlign w:val="center"/>
          </w:tcPr>
          <w:p>
            <w:pPr>
              <w:spacing w:line="420" w:lineRule="exact"/>
              <w:ind w:firstLine="3120" w:firstLineChars="1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招标人</w:t>
            </w:r>
          </w:p>
        </w:tc>
        <w:tc>
          <w:tcPr>
            <w:tcW w:w="6930" w:type="dxa"/>
            <w:vAlign w:val="center"/>
          </w:tcPr>
          <w:p>
            <w:pPr>
              <w:spacing w:line="4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重庆玉麟文化传媒有限公司</w:t>
            </w:r>
          </w:p>
          <w:p>
            <w:pPr>
              <w:adjustRightInd w:val="0"/>
              <w:snapToGrid w:val="0"/>
              <w:spacing w:line="4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eastAsia="zh-CN"/>
              </w:rPr>
              <w:t>陈渝果</w:t>
            </w:r>
            <w:r>
              <w:rPr>
                <w:rFonts w:hint="eastAsia" w:asciiTheme="minorEastAsia" w:hAnsiTheme="minorEastAsia" w:eastAsiaTheme="minorEastAsia" w:cstheme="minorEastAsia"/>
                <w:color w:val="auto"/>
                <w:sz w:val="24"/>
                <w:szCs w:val="24"/>
              </w:rPr>
              <w:t>　　　　联系电话：</w:t>
            </w:r>
            <w:r>
              <w:rPr>
                <w:rFonts w:hint="eastAsia" w:asciiTheme="minorEastAsia" w:hAnsiTheme="minorEastAsia" w:eastAsiaTheme="minorEastAsia" w:cstheme="minorEastAsia"/>
                <w:color w:val="auto"/>
                <w:sz w:val="24"/>
                <w:szCs w:val="24"/>
                <w:lang w:val="en-US" w:eastAsia="zh-CN"/>
              </w:rPr>
              <w:t>18602355894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6930" w:type="dxa"/>
            <w:vAlign w:val="center"/>
          </w:tcPr>
          <w:p>
            <w:pPr>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eastAsia="zh-CN"/>
              </w:rPr>
              <w:t xml:space="preserve">重庆玉麟文化传媒有限公司ipea打击乐箐英赛网站、微信平台开发项目项目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资金来源</w:t>
            </w:r>
          </w:p>
        </w:tc>
        <w:tc>
          <w:tcPr>
            <w:tcW w:w="6930" w:type="dxa"/>
            <w:vAlign w:val="center"/>
          </w:tcPr>
          <w:p>
            <w:pPr>
              <w:spacing w:line="42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付款方式</w:t>
            </w:r>
          </w:p>
        </w:tc>
        <w:tc>
          <w:tcPr>
            <w:tcW w:w="6930" w:type="dxa"/>
            <w:vAlign w:val="center"/>
          </w:tcPr>
          <w:p>
            <w:pPr>
              <w:spacing w:line="42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验收后一次性付款，预留</w:t>
            </w:r>
            <w:r>
              <w:rPr>
                <w:rFonts w:hint="eastAsia" w:asciiTheme="minorEastAsia" w:hAnsiTheme="minorEastAsia" w:eastAsiaTheme="minorEastAsia" w:cstheme="minorEastAsia"/>
                <w:color w:val="auto"/>
                <w:sz w:val="24"/>
                <w:szCs w:val="24"/>
                <w:lang w:val="en-US" w:eastAsia="zh-CN"/>
              </w:rPr>
              <w:t>5%作为质保金，一年后支付。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招标方式</w:t>
            </w:r>
          </w:p>
        </w:tc>
        <w:tc>
          <w:tcPr>
            <w:tcW w:w="6930" w:type="dxa"/>
            <w:vAlign w:val="center"/>
          </w:tcPr>
          <w:p>
            <w:pPr>
              <w:spacing w:line="4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资格审查方式</w:t>
            </w:r>
          </w:p>
        </w:tc>
        <w:tc>
          <w:tcPr>
            <w:tcW w:w="6930" w:type="dxa"/>
            <w:vAlign w:val="center"/>
          </w:tcPr>
          <w:p>
            <w:pPr>
              <w:spacing w:line="3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招标范围及内容</w:t>
            </w:r>
          </w:p>
        </w:tc>
        <w:tc>
          <w:tcPr>
            <w:tcW w:w="6930" w:type="dxa"/>
            <w:vAlign w:val="center"/>
          </w:tcPr>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eastAsia="zh-CN"/>
              </w:rPr>
              <w:t>ipea打击乐箐英赛网站、微信平台开发</w:t>
            </w:r>
          </w:p>
          <w:p>
            <w:pPr>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计划工期</w:t>
            </w:r>
          </w:p>
        </w:tc>
        <w:tc>
          <w:tcPr>
            <w:tcW w:w="6930" w:type="dxa"/>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总工期</w:t>
            </w:r>
            <w:r>
              <w:rPr>
                <w:rFonts w:hint="eastAsia" w:asciiTheme="minorEastAsia" w:hAnsiTheme="minorEastAsia" w:eastAsiaTheme="minorEastAsia" w:cstheme="minorEastAsia"/>
                <w:color w:val="auto"/>
                <w:sz w:val="24"/>
                <w:szCs w:val="24"/>
                <w:lang w:val="en-US" w:eastAsia="zh-CN"/>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质量要求</w:t>
            </w:r>
          </w:p>
        </w:tc>
        <w:tc>
          <w:tcPr>
            <w:tcW w:w="6930" w:type="dxa"/>
            <w:vAlign w:val="center"/>
          </w:tcPr>
          <w:p>
            <w:pPr>
              <w:spacing w:line="420" w:lineRule="exac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10</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投标人资质条件</w:t>
            </w:r>
          </w:p>
        </w:tc>
        <w:tc>
          <w:tcPr>
            <w:tcW w:w="6930" w:type="dxa"/>
            <w:vAlign w:val="center"/>
          </w:tcPr>
          <w:p>
            <w:pPr>
              <w:widowControl/>
              <w:adjustRightInd w:val="0"/>
              <w:snapToGrid w:val="0"/>
              <w:spacing w:line="3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投标人应同时满足下列资格条件：</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、企业注册资金30万以上；</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在玉麟官网上做二次开发</w:t>
            </w:r>
          </w:p>
          <w:p>
            <w:pPr>
              <w:spacing w:line="360" w:lineRule="exact"/>
              <w:ind w:firstLine="480" w:firstLineChars="200"/>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11</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踏勘现场</w:t>
            </w:r>
          </w:p>
        </w:tc>
        <w:tc>
          <w:tcPr>
            <w:tcW w:w="6930" w:type="dxa"/>
            <w:vAlign w:val="center"/>
          </w:tcPr>
          <w:p>
            <w:pPr>
              <w:widowControl/>
              <w:adjustRightInd w:val="0"/>
              <w:snapToGrid w:val="0"/>
              <w:spacing w:line="3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w:t>
            </w:r>
          </w:p>
        </w:tc>
        <w:tc>
          <w:tcPr>
            <w:tcW w:w="1722" w:type="dxa"/>
            <w:vAlign w:val="center"/>
          </w:tcPr>
          <w:p>
            <w:pPr>
              <w:snapToGrid w:val="0"/>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招标预备会</w:t>
            </w:r>
          </w:p>
        </w:tc>
        <w:tc>
          <w:tcPr>
            <w:tcW w:w="6930" w:type="dxa"/>
            <w:vAlign w:val="center"/>
          </w:tcPr>
          <w:p>
            <w:pPr>
              <w:snapToGrid w:val="0"/>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08" w:type="dxa"/>
            <w:vAlign w:val="center"/>
          </w:tcPr>
          <w:p>
            <w:pPr>
              <w:snapToGrid w:val="0"/>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13</w:t>
            </w:r>
          </w:p>
        </w:tc>
        <w:tc>
          <w:tcPr>
            <w:tcW w:w="1722" w:type="dxa"/>
            <w:vAlign w:val="center"/>
          </w:tcPr>
          <w:p>
            <w:pPr>
              <w:snapToGrid w:val="0"/>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分包</w:t>
            </w:r>
          </w:p>
        </w:tc>
        <w:tc>
          <w:tcPr>
            <w:tcW w:w="6930" w:type="dxa"/>
            <w:vAlign w:val="center"/>
          </w:tcPr>
          <w:p>
            <w:pPr>
              <w:snapToGrid w:val="0"/>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严禁串标围标禁止挂靠和擅自分包。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008" w:type="dxa"/>
            <w:vAlign w:val="center"/>
          </w:tcPr>
          <w:p>
            <w:pPr>
              <w:snapToGrid w:val="0"/>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14</w:t>
            </w:r>
          </w:p>
        </w:tc>
        <w:tc>
          <w:tcPr>
            <w:tcW w:w="1722" w:type="dxa"/>
            <w:vAlign w:val="center"/>
          </w:tcPr>
          <w:p>
            <w:pPr>
              <w:snapToGrid w:val="0"/>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w:t>
            </w:r>
          </w:p>
        </w:tc>
        <w:tc>
          <w:tcPr>
            <w:tcW w:w="6930" w:type="dxa"/>
            <w:vAlign w:val="center"/>
          </w:tcPr>
          <w:p>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本项目招标人设置最高限价，本次招标项目的最高限价为</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000元；投标单位的投标总报价不得高于最高限价。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008" w:type="dxa"/>
            <w:vAlign w:val="center"/>
          </w:tcPr>
          <w:p>
            <w:pPr>
              <w:snapToGrid w:val="0"/>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15</w:t>
            </w:r>
          </w:p>
        </w:tc>
        <w:tc>
          <w:tcPr>
            <w:tcW w:w="1722" w:type="dxa"/>
            <w:vAlign w:val="center"/>
          </w:tcPr>
          <w:p>
            <w:pPr>
              <w:snapToGrid w:val="0"/>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投标有效期</w:t>
            </w:r>
          </w:p>
        </w:tc>
        <w:tc>
          <w:tcPr>
            <w:tcW w:w="6930" w:type="dxa"/>
            <w:vAlign w:val="center"/>
          </w:tcPr>
          <w:p>
            <w:pPr>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30天（从提交投标文件截止日起）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16</w:t>
            </w:r>
          </w:p>
        </w:tc>
        <w:tc>
          <w:tcPr>
            <w:tcW w:w="1722"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投标文件的组成</w:t>
            </w:r>
          </w:p>
        </w:tc>
        <w:tc>
          <w:tcPr>
            <w:tcW w:w="6930" w:type="dxa"/>
            <w:vAlign w:val="center"/>
          </w:tcPr>
          <w:p>
            <w:pPr>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本项目投标文件由手持部分、经济标部分、资格审查部分组成。具体组成如下：</w:t>
            </w:r>
          </w:p>
          <w:p>
            <w:pPr>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1.手持部分：</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（1）法定代表人身份证明书及身份证原件(或附有法定代表人身份证明书的法定代表人授权委托书及委托代理人身份证原件)一式一份；</w:t>
            </w:r>
          </w:p>
          <w:p>
            <w:pPr>
              <w:spacing w:line="3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资格审查部分：</w:t>
            </w:r>
          </w:p>
          <w:p>
            <w:pPr>
              <w:spacing w:line="3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资格审查材料应包括以下文件（书面文本一份）；</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（1）营业执照或法人证书 ；</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）法定代表人身份证明；</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（4）授权委托书（法人参加的无）</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经济标部分：</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经济标应包括以下文件（经济标一份）：</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（1）投标函；</w:t>
            </w:r>
            <w:bookmarkStart w:id="12" w:name="_GoBack"/>
            <w:bookmarkEnd w:id="12"/>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08" w:type="dxa"/>
            <w:vAlign w:val="center"/>
          </w:tcPr>
          <w:p>
            <w:pPr>
              <w:snapToGrid w:val="0"/>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w:t>
            </w:r>
          </w:p>
        </w:tc>
        <w:tc>
          <w:tcPr>
            <w:tcW w:w="1722" w:type="dxa"/>
            <w:vAlign w:val="center"/>
          </w:tcPr>
          <w:p>
            <w:pPr>
              <w:snapToGrid w:val="0"/>
              <w:spacing w:line="420" w:lineRule="exact"/>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投标报名时间</w:t>
            </w:r>
          </w:p>
        </w:tc>
        <w:tc>
          <w:tcPr>
            <w:tcW w:w="6930" w:type="dxa"/>
            <w:vAlign w:val="center"/>
          </w:tcPr>
          <w:p>
            <w:pPr>
              <w:spacing w:line="420" w:lineRule="exact"/>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201</w:t>
            </w:r>
            <w:r>
              <w:rPr>
                <w:rFonts w:hint="eastAsia" w:asciiTheme="minorEastAsia" w:hAnsiTheme="minorEastAsia" w:eastAsiaTheme="minorEastAsia" w:cstheme="minorEastAsia"/>
                <w:color w:val="FF0000"/>
                <w:sz w:val="24"/>
                <w:szCs w:val="24"/>
                <w:lang w:val="en-US" w:eastAsia="zh-CN"/>
              </w:rPr>
              <w:t>8</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3</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21</w:t>
            </w:r>
            <w:r>
              <w:rPr>
                <w:rFonts w:hint="eastAsia" w:asciiTheme="minorEastAsia" w:hAnsiTheme="minorEastAsia" w:eastAsiaTheme="minorEastAsia" w:cstheme="minorEastAsia"/>
                <w:color w:val="FF0000"/>
                <w:sz w:val="24"/>
                <w:szCs w:val="24"/>
              </w:rPr>
              <w:t>日至201</w:t>
            </w:r>
            <w:r>
              <w:rPr>
                <w:rFonts w:hint="eastAsia" w:asciiTheme="minorEastAsia" w:hAnsiTheme="minorEastAsia" w:eastAsiaTheme="minorEastAsia" w:cstheme="minorEastAsia"/>
                <w:color w:val="FF0000"/>
                <w:sz w:val="24"/>
                <w:szCs w:val="24"/>
                <w:lang w:val="en-US" w:eastAsia="zh-CN"/>
              </w:rPr>
              <w:t>8</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3</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27</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lang w:val="en-US" w:eastAsia="zh-CN"/>
              </w:rPr>
              <w:t>17</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val="en-US" w:eastAsia="zh-CN"/>
              </w:rPr>
              <w:t>0</w:t>
            </w:r>
            <w:r>
              <w:rPr>
                <w:rFonts w:hint="eastAsia" w:asciiTheme="minorEastAsia" w:hAnsiTheme="minorEastAsia" w:eastAsiaTheme="minorEastAsia" w:cstheme="minorEastAsia"/>
                <w:color w:val="FF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008" w:type="dxa"/>
            <w:vAlign w:val="center"/>
          </w:tcPr>
          <w:p>
            <w:pPr>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w:t>
            </w:r>
          </w:p>
        </w:tc>
        <w:tc>
          <w:tcPr>
            <w:tcW w:w="1722" w:type="dxa"/>
            <w:vAlign w:val="center"/>
          </w:tcPr>
          <w:p>
            <w:pPr>
              <w:spacing w:line="420" w:lineRule="exact"/>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递交投标文件的时间地点</w:t>
            </w:r>
          </w:p>
        </w:tc>
        <w:tc>
          <w:tcPr>
            <w:tcW w:w="6930" w:type="dxa"/>
            <w:vAlign w:val="center"/>
          </w:tcPr>
          <w:p>
            <w:pPr>
              <w:spacing w:line="420" w:lineRule="exact"/>
              <w:ind w:firstLine="480" w:firstLineChars="20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递交地点：重庆市</w:t>
            </w:r>
            <w:r>
              <w:rPr>
                <w:rFonts w:hint="eastAsia" w:asciiTheme="minorEastAsia" w:hAnsiTheme="minorEastAsia" w:eastAsiaTheme="minorEastAsia" w:cstheme="minorEastAsia"/>
                <w:color w:val="FF0000"/>
                <w:sz w:val="24"/>
                <w:szCs w:val="24"/>
                <w:lang w:eastAsia="zh-CN"/>
              </w:rPr>
              <w:t>巴南区尚文大道</w:t>
            </w:r>
            <w:r>
              <w:rPr>
                <w:rFonts w:hint="eastAsia" w:asciiTheme="minorEastAsia" w:hAnsiTheme="minorEastAsia" w:eastAsiaTheme="minorEastAsia" w:cstheme="minorEastAsia"/>
                <w:color w:val="FF0000"/>
                <w:sz w:val="24"/>
                <w:szCs w:val="24"/>
                <w:lang w:val="en-US" w:eastAsia="zh-CN"/>
              </w:rPr>
              <w:t>887号</w:t>
            </w:r>
          </w:p>
          <w:p>
            <w:pPr>
              <w:spacing w:line="420" w:lineRule="exact"/>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递交时间：201</w:t>
            </w:r>
            <w:r>
              <w:rPr>
                <w:rFonts w:hint="eastAsia" w:asciiTheme="minorEastAsia" w:hAnsiTheme="minorEastAsia" w:eastAsiaTheme="minorEastAsia" w:cstheme="minorEastAsia"/>
                <w:color w:val="FF0000"/>
                <w:sz w:val="24"/>
                <w:szCs w:val="24"/>
                <w:lang w:val="en-US" w:eastAsia="zh-CN"/>
              </w:rPr>
              <w:t>8</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3</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21</w:t>
            </w:r>
            <w:r>
              <w:rPr>
                <w:rFonts w:hint="eastAsia" w:asciiTheme="minorEastAsia" w:hAnsiTheme="minorEastAsia" w:eastAsiaTheme="minorEastAsia" w:cstheme="minorEastAsia"/>
                <w:color w:val="FF0000"/>
                <w:sz w:val="24"/>
                <w:szCs w:val="24"/>
              </w:rPr>
              <w:t>日至201</w:t>
            </w:r>
            <w:r>
              <w:rPr>
                <w:rFonts w:hint="eastAsia" w:asciiTheme="minorEastAsia" w:hAnsiTheme="minorEastAsia" w:eastAsiaTheme="minorEastAsia" w:cstheme="minorEastAsia"/>
                <w:color w:val="FF0000"/>
                <w:sz w:val="24"/>
                <w:szCs w:val="24"/>
                <w:lang w:val="en-US" w:eastAsia="zh-CN"/>
              </w:rPr>
              <w:t>8</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3</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27</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lang w:val="en-US" w:eastAsia="zh-CN"/>
              </w:rPr>
              <w:t>17</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val="en-US" w:eastAsia="zh-CN"/>
              </w:rPr>
              <w:t>0</w:t>
            </w:r>
            <w:r>
              <w:rPr>
                <w:rFonts w:hint="eastAsia" w:asciiTheme="minorEastAsia" w:hAnsiTheme="minorEastAsia" w:eastAsiaTheme="minorEastAsia" w:cstheme="minorEastAsia"/>
                <w:color w:val="FF0000"/>
                <w:sz w:val="24"/>
                <w:szCs w:val="24"/>
              </w:rPr>
              <w:t>0</w:t>
            </w:r>
          </w:p>
          <w:p>
            <w:pPr>
              <w:spacing w:line="420" w:lineRule="exact"/>
              <w:ind w:firstLine="480" w:firstLineChars="200"/>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008" w:type="dxa"/>
            <w:vAlign w:val="center"/>
          </w:tcPr>
          <w:p>
            <w:pPr>
              <w:snapToGrid w:val="0"/>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w:t>
            </w:r>
          </w:p>
        </w:tc>
        <w:tc>
          <w:tcPr>
            <w:tcW w:w="1722" w:type="dxa"/>
            <w:vAlign w:val="center"/>
          </w:tcPr>
          <w:p>
            <w:pPr>
              <w:snapToGrid w:val="0"/>
              <w:spacing w:line="420" w:lineRule="exact"/>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开标时间和地点</w:t>
            </w:r>
          </w:p>
        </w:tc>
        <w:tc>
          <w:tcPr>
            <w:tcW w:w="6930" w:type="dxa"/>
            <w:vAlign w:val="center"/>
          </w:tcPr>
          <w:p>
            <w:pPr>
              <w:snapToGrid w:val="0"/>
              <w:spacing w:line="420" w:lineRule="exact"/>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开标时间：201</w:t>
            </w:r>
            <w:r>
              <w:rPr>
                <w:rFonts w:hint="eastAsia" w:asciiTheme="minorEastAsia" w:hAnsiTheme="minorEastAsia" w:eastAsiaTheme="minorEastAsia" w:cstheme="minorEastAsia"/>
                <w:color w:val="FF0000"/>
                <w:sz w:val="24"/>
                <w:szCs w:val="24"/>
                <w:lang w:val="en-US" w:eastAsia="zh-CN"/>
              </w:rPr>
              <w:t>8</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3</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28</w:t>
            </w:r>
            <w:r>
              <w:rPr>
                <w:rFonts w:hint="eastAsia" w:asciiTheme="minorEastAsia" w:hAnsiTheme="minorEastAsia" w:eastAsiaTheme="minorEastAsia" w:cstheme="minorEastAsia"/>
                <w:color w:val="FF0000"/>
                <w:sz w:val="24"/>
                <w:szCs w:val="24"/>
              </w:rPr>
              <w:t>日上午10：00时</w:t>
            </w:r>
          </w:p>
          <w:p>
            <w:pPr>
              <w:snapToGrid w:val="0"/>
              <w:spacing w:line="420" w:lineRule="exact"/>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开标地点：</w:t>
            </w:r>
            <w:r>
              <w:rPr>
                <w:rFonts w:hint="eastAsia" w:asciiTheme="minorEastAsia" w:hAnsiTheme="minorEastAsia" w:eastAsiaTheme="minorEastAsia" w:cstheme="minorEastAsia"/>
                <w:color w:val="FF0000"/>
                <w:sz w:val="24"/>
                <w:szCs w:val="24"/>
                <w:lang w:eastAsia="zh-CN"/>
              </w:rPr>
              <w:t>重庆玉麟文化传媒有限公司</w:t>
            </w:r>
            <w:r>
              <w:rPr>
                <w:rFonts w:hint="eastAsia" w:asciiTheme="minorEastAsia" w:hAnsiTheme="minorEastAsia" w:eastAsiaTheme="minorEastAsia" w:cstheme="minorEastAsia"/>
                <w:color w:val="FF000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08" w:type="dxa"/>
            <w:vAlign w:val="center"/>
          </w:tcPr>
          <w:p>
            <w:pPr>
              <w:snapToGrid w:val="0"/>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w:t>
            </w:r>
          </w:p>
        </w:tc>
        <w:tc>
          <w:tcPr>
            <w:tcW w:w="1722" w:type="dxa"/>
            <w:vAlign w:val="center"/>
          </w:tcPr>
          <w:p>
            <w:pPr>
              <w:snapToGrid w:val="0"/>
              <w:spacing w:line="4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投标申请人参加开标会人员要求</w:t>
            </w:r>
          </w:p>
        </w:tc>
        <w:tc>
          <w:tcPr>
            <w:tcW w:w="6930"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必须是该投标申请人的法定代表人或法定代表人授权委托的代理人参会。</w:t>
            </w:r>
            <w:r>
              <w:rPr>
                <w:rFonts w:hint="eastAsia" w:asciiTheme="minorEastAsia" w:hAnsiTheme="minorEastAsia" w:eastAsiaTheme="minorEastAsia" w:cstheme="minorEastAsia"/>
                <w:color w:val="auto"/>
                <w:sz w:val="24"/>
                <w:szCs w:val="24"/>
                <w:lang w:eastAsia="zh-CN"/>
              </w:rPr>
              <w:t>该项目所有潜在技术条件要求及其他实际情况请在我司发出标书三</w:t>
            </w:r>
            <w:r>
              <w:rPr>
                <w:rFonts w:hint="eastAsia" w:asciiTheme="minorEastAsia" w:hAnsiTheme="minorEastAsia" w:eastAsiaTheme="minorEastAsia" w:cstheme="minorEastAsia"/>
                <w:color w:val="auto"/>
                <w:sz w:val="24"/>
                <w:szCs w:val="24"/>
                <w:lang w:val="en-US" w:eastAsia="zh-CN"/>
              </w:rPr>
              <w:t>日内到我司确定，一旦参与投标即表明已明确我司所有的意图。所有产生的一切费用都包含在报价以内。</w:t>
            </w:r>
          </w:p>
        </w:tc>
      </w:tr>
    </w:tbl>
    <w:p>
      <w:pPr>
        <w:jc w:val="both"/>
        <w:rPr>
          <w:rFonts w:hint="eastAsia" w:asciiTheme="minorEastAsia" w:hAnsiTheme="minorEastAsia" w:eastAsiaTheme="minorEastAsia" w:cstheme="minorEastAsia"/>
          <w:color w:val="auto"/>
          <w:sz w:val="24"/>
          <w:szCs w:val="24"/>
        </w:rPr>
      </w:pPr>
    </w:p>
    <w:p>
      <w:pPr>
        <w:jc w:val="both"/>
        <w:rPr>
          <w:rFonts w:hint="eastAsia" w:asciiTheme="minorEastAsia" w:hAnsiTheme="minorEastAsia" w:eastAsiaTheme="minorEastAsia" w:cstheme="minorEastAsia"/>
          <w:color w:val="auto"/>
          <w:sz w:val="24"/>
          <w:szCs w:val="24"/>
        </w:rPr>
      </w:pPr>
    </w:p>
    <w:p>
      <w:pPr>
        <w:spacing w:beforeLines="50" w:line="5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第一篇   工程说明</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第一节  工程概况</w:t>
      </w:r>
    </w:p>
    <w:p>
      <w:pPr>
        <w:widowControl/>
        <w:spacing w:beforeLines="50" w:line="480" w:lineRule="exact"/>
        <w:rPr>
          <w:rFonts w:hint="eastAsia" w:asciiTheme="minorEastAsia" w:hAnsiTheme="minorEastAsia" w:eastAsiaTheme="minorEastAsia" w:cstheme="minorEastAsia"/>
          <w:b/>
          <w:color w:val="auto"/>
          <w:kern w:val="0"/>
          <w:sz w:val="24"/>
          <w:szCs w:val="24"/>
          <w:u w:val="single"/>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u w:val="single"/>
          <w:lang w:eastAsia="zh-CN"/>
        </w:rPr>
        <w:t xml:space="preserve">重庆玉麟文化传媒有限公司ipea打击乐箐英赛网站、微信平台开发项目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已具备招标条件，项目业主为</w:t>
      </w:r>
      <w:r>
        <w:rPr>
          <w:rFonts w:hint="eastAsia" w:asciiTheme="minorEastAsia" w:hAnsiTheme="minorEastAsia" w:eastAsiaTheme="minorEastAsia" w:cstheme="minorEastAsia"/>
          <w:color w:val="auto"/>
          <w:sz w:val="24"/>
          <w:szCs w:val="24"/>
          <w:lang w:eastAsia="zh-CN"/>
        </w:rPr>
        <w:t>重庆玉麟文化传媒有限公司</w:t>
      </w:r>
      <w:r>
        <w:rPr>
          <w:rFonts w:hint="eastAsia" w:asciiTheme="minorEastAsia" w:hAnsiTheme="minorEastAsia" w:eastAsiaTheme="minorEastAsia" w:cstheme="minorEastAsia"/>
          <w:color w:val="auto"/>
          <w:sz w:val="24"/>
          <w:szCs w:val="24"/>
        </w:rPr>
        <w:t>。鉴于该任务专业技术要求高，时间紧，投入专项经费有限，经</w:t>
      </w:r>
      <w:r>
        <w:rPr>
          <w:rFonts w:hint="eastAsia" w:asciiTheme="minorEastAsia" w:hAnsiTheme="minorEastAsia" w:eastAsiaTheme="minorEastAsia" w:cstheme="minorEastAsia"/>
          <w:color w:val="auto"/>
          <w:sz w:val="24"/>
          <w:szCs w:val="24"/>
          <w:lang w:eastAsia="zh-CN"/>
        </w:rPr>
        <w:t>重庆玉麟文化传媒有限公司</w:t>
      </w:r>
      <w:r>
        <w:rPr>
          <w:rFonts w:hint="eastAsia" w:asciiTheme="minorEastAsia" w:hAnsiTheme="minorEastAsia" w:eastAsiaTheme="minorEastAsia" w:cstheme="minorEastAsia"/>
          <w:color w:val="auto"/>
          <w:sz w:val="24"/>
          <w:szCs w:val="24"/>
        </w:rPr>
        <w:t>领导小组批准，采用邀请招标选择该项目建设单位。特邀请有条件、有意愿的潜在投标人，经考察后参与投标。</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第二节  工程项目概述</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工程地点位于</w:t>
      </w:r>
      <w:r>
        <w:rPr>
          <w:rFonts w:hint="eastAsia" w:asciiTheme="minorEastAsia" w:hAnsiTheme="minorEastAsia" w:eastAsiaTheme="minorEastAsia" w:cstheme="minorEastAsia"/>
          <w:color w:val="auto"/>
          <w:sz w:val="24"/>
          <w:szCs w:val="24"/>
          <w:u w:val="single"/>
        </w:rPr>
        <w:t xml:space="preserve">          重庆             </w:t>
      </w:r>
      <w:r>
        <w:rPr>
          <w:rFonts w:hint="eastAsia" w:asciiTheme="minorEastAsia" w:hAnsiTheme="minorEastAsia" w:eastAsiaTheme="minorEastAsia" w:cstheme="minorEastAsia"/>
          <w:color w:val="auto"/>
          <w:sz w:val="24"/>
          <w:szCs w:val="24"/>
        </w:rPr>
        <w:t>。</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第三节  实施方法</w:t>
      </w:r>
    </w:p>
    <w:p>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工程实施按照</w:t>
      </w:r>
      <w:r>
        <w:rPr>
          <w:rFonts w:hint="eastAsia" w:asciiTheme="minorEastAsia" w:hAnsiTheme="minorEastAsia" w:eastAsiaTheme="minorEastAsia" w:cstheme="minorEastAsia"/>
          <w:color w:val="auto"/>
          <w:sz w:val="24"/>
          <w:szCs w:val="24"/>
          <w:lang w:eastAsia="zh-CN"/>
        </w:rPr>
        <w:t>我单位</w:t>
      </w:r>
      <w:r>
        <w:rPr>
          <w:rFonts w:hint="eastAsia" w:asciiTheme="minorEastAsia" w:hAnsiTheme="minorEastAsia" w:eastAsiaTheme="minorEastAsia" w:cstheme="minorEastAsia"/>
          <w:color w:val="auto"/>
          <w:sz w:val="24"/>
          <w:szCs w:val="24"/>
        </w:rPr>
        <w:t>要求执行，在规定的工期内完成，成果达到</w:t>
      </w:r>
      <w:r>
        <w:rPr>
          <w:rFonts w:hint="eastAsia" w:asciiTheme="minorEastAsia" w:hAnsiTheme="minorEastAsia" w:eastAsiaTheme="minorEastAsia" w:cstheme="minorEastAsia"/>
          <w:color w:val="auto"/>
          <w:sz w:val="24"/>
          <w:szCs w:val="24"/>
          <w:lang w:eastAsia="zh-CN"/>
        </w:rPr>
        <w:t>我单位</w:t>
      </w:r>
      <w:r>
        <w:rPr>
          <w:rFonts w:hint="eastAsia" w:asciiTheme="minorEastAsia" w:hAnsiTheme="minorEastAsia" w:eastAsiaTheme="minorEastAsia" w:cstheme="minorEastAsia"/>
          <w:color w:val="auto"/>
          <w:sz w:val="24"/>
          <w:szCs w:val="24"/>
        </w:rPr>
        <w:t>验收标准。</w:t>
      </w:r>
    </w:p>
    <w:p>
      <w:pPr>
        <w:spacing w:line="420" w:lineRule="exact"/>
        <w:ind w:firstLine="480" w:firstLineChars="200"/>
        <w:jc w:val="left"/>
        <w:rPr>
          <w:rFonts w:hint="eastAsia" w:asciiTheme="minorEastAsia" w:hAnsiTheme="minorEastAsia" w:eastAsiaTheme="minorEastAsia" w:cstheme="minorEastAsia"/>
          <w:color w:val="auto"/>
          <w:sz w:val="24"/>
          <w:szCs w:val="24"/>
        </w:rPr>
      </w:pP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节  工期要求</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计划工期为</w:t>
      </w:r>
      <w:r>
        <w:rPr>
          <w:rFonts w:hint="eastAsia" w:asciiTheme="minorEastAsia" w:hAnsiTheme="minorEastAsia" w:eastAsiaTheme="minorEastAsia" w:cstheme="minorEastAsia"/>
          <w:color w:val="auto"/>
          <w:sz w:val="24"/>
          <w:szCs w:val="24"/>
          <w:u w:val="single"/>
        </w:rPr>
        <w:t xml:space="preserve">  总工期</w:t>
      </w:r>
      <w:r>
        <w:rPr>
          <w:rFonts w:hint="eastAsia" w:asciiTheme="minorEastAsia" w:hAnsiTheme="minorEastAsia" w:eastAsiaTheme="minorEastAsia" w:cstheme="minorEastAsia"/>
          <w:color w:val="auto"/>
          <w:sz w:val="24"/>
          <w:szCs w:val="24"/>
          <w:u w:val="single"/>
          <w:lang w:val="en-US" w:eastAsia="zh-CN"/>
        </w:rPr>
        <w:t>30个工作日</w:t>
      </w:r>
    </w:p>
    <w:p>
      <w:pPr>
        <w:spacing w:beforeLines="50" w:line="480" w:lineRule="exact"/>
        <w:jc w:val="center"/>
        <w:rPr>
          <w:rFonts w:hint="eastAsia" w:asciiTheme="minorEastAsia" w:hAnsiTheme="minorEastAsia" w:eastAsiaTheme="minorEastAsia" w:cstheme="minorEastAsia"/>
          <w:b/>
          <w:color w:val="auto"/>
          <w:sz w:val="24"/>
          <w:szCs w:val="24"/>
        </w:rPr>
      </w:pPr>
    </w:p>
    <w:p>
      <w:pPr>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第二篇   投标须知</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第一节  标前会议</w:t>
      </w:r>
    </w:p>
    <w:p>
      <w:pPr>
        <w:widowControl/>
        <w:spacing w:beforeLines="50" w:line="48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本项目不召开标前会议，不答疑。不组织集中踏勘现场，由投标单位自行踏勘，如果投标人自己不踏勘投标时视为已经踏勘过现场。</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第二节  资质要求</w:t>
      </w:r>
    </w:p>
    <w:p>
      <w:pPr>
        <w:spacing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1.投标单位资质要求：</w:t>
      </w:r>
      <w:r>
        <w:rPr>
          <w:rFonts w:hint="eastAsia" w:asciiTheme="minorEastAsia" w:hAnsiTheme="minorEastAsia" w:eastAsiaTheme="minorEastAsia" w:cstheme="minorEastAsia"/>
          <w:color w:val="auto"/>
          <w:sz w:val="24"/>
          <w:szCs w:val="24"/>
          <w:u w:val="single"/>
        </w:rPr>
        <w:t>投标人应同时满足下列资格条件：</w:t>
      </w:r>
    </w:p>
    <w:p>
      <w:pPr>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eastAsia="zh-CN"/>
        </w:rPr>
        <w:t>）</w:t>
      </w:r>
      <w:r>
        <w:rPr>
          <w:rFonts w:hint="eastAsia" w:ascii="仿宋_GB2312" w:eastAsia="仿宋_GB2312"/>
          <w:color w:val="auto"/>
          <w:sz w:val="28"/>
          <w:szCs w:val="28"/>
        </w:rPr>
        <w:t>、具有独立承担民事责任的能力；</w:t>
      </w:r>
    </w:p>
    <w:p>
      <w:pPr>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eastAsia="zh-CN"/>
        </w:rPr>
        <w:t>）</w:t>
      </w:r>
      <w:r>
        <w:rPr>
          <w:rFonts w:hint="eastAsia" w:ascii="仿宋_GB2312" w:eastAsia="仿宋_GB2312"/>
          <w:color w:val="auto"/>
          <w:sz w:val="28"/>
          <w:szCs w:val="28"/>
        </w:rPr>
        <w:t>、具有良好的商业信誉和健全的财务会计制度；</w:t>
      </w:r>
    </w:p>
    <w:p>
      <w:pPr>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、具有履行合同所必需的设备和专业技术能力；</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4</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、企业注册资金30万以上；</w:t>
      </w:r>
    </w:p>
    <w:p>
      <w:pPr>
        <w:widowControl/>
        <w:spacing w:beforeLines="50" w:line="480" w:lineRule="exact"/>
        <w:ind w:left="1" w:firstLine="477" w:firstLineChars="199"/>
        <w:rPr>
          <w:rFonts w:hint="eastAsia" w:asciiTheme="minorEastAsia" w:hAnsiTheme="minorEastAsia" w:eastAsiaTheme="minorEastAsia" w:cstheme="minorEastAsia"/>
          <w:color w:val="auto"/>
          <w:sz w:val="24"/>
          <w:szCs w:val="24"/>
          <w:u w:val="single"/>
        </w:rPr>
      </w:pP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2.具备与投标相适应的资金、技术实力。</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三</w:t>
      </w:r>
      <w:r>
        <w:rPr>
          <w:rFonts w:hint="eastAsia" w:asciiTheme="minorEastAsia" w:hAnsiTheme="minorEastAsia" w:eastAsiaTheme="minorEastAsia" w:cstheme="minorEastAsia"/>
          <w:b/>
          <w:color w:val="auto"/>
          <w:sz w:val="24"/>
          <w:szCs w:val="24"/>
        </w:rPr>
        <w:t>节  投标文件的编制</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1.手持部分（见前附表）；</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2.资格审查部分（见前附表）；</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3.经济标部分（见前附表）；</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四</w:t>
      </w:r>
      <w:r>
        <w:rPr>
          <w:rFonts w:hint="eastAsia" w:asciiTheme="minorEastAsia" w:hAnsiTheme="minorEastAsia" w:eastAsiaTheme="minorEastAsia" w:cstheme="minorEastAsia"/>
          <w:b/>
          <w:color w:val="auto"/>
          <w:sz w:val="24"/>
          <w:szCs w:val="24"/>
        </w:rPr>
        <w:t>节  工程预算</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最高限价计价原则：</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本次招标的投标总报价最高限价为</w:t>
      </w:r>
      <w:r>
        <w:rPr>
          <w:rFonts w:hint="eastAsia" w:asciiTheme="minorEastAsia" w:hAnsiTheme="minorEastAsia" w:eastAsiaTheme="minorEastAsia" w:cstheme="minorEastAsia"/>
          <w:color w:val="auto"/>
          <w:sz w:val="24"/>
          <w:szCs w:val="24"/>
          <w:u w:val="single"/>
          <w:lang w:val="en-US" w:eastAsia="zh-CN"/>
        </w:rPr>
        <w:t>30</w:t>
      </w:r>
      <w:r>
        <w:rPr>
          <w:rFonts w:hint="eastAsia" w:asciiTheme="minorEastAsia" w:hAnsiTheme="minorEastAsia" w:eastAsiaTheme="minorEastAsia" w:cstheme="minorEastAsia"/>
          <w:color w:val="auto"/>
          <w:sz w:val="24"/>
          <w:szCs w:val="24"/>
          <w:u w:val="single"/>
        </w:rPr>
        <w:t xml:space="preserve">000 </w:t>
      </w:r>
      <w:r>
        <w:rPr>
          <w:rFonts w:hint="eastAsia" w:asciiTheme="minorEastAsia" w:hAnsiTheme="minorEastAsia" w:eastAsiaTheme="minorEastAsia" w:cstheme="minorEastAsia"/>
          <w:color w:val="auto"/>
          <w:kern w:val="0"/>
          <w:sz w:val="24"/>
          <w:szCs w:val="24"/>
        </w:rPr>
        <w:t>元；</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投标人的最终投标总报价必须低于招标人设置的投标总报价最高限价。否则其投标将被视为实质上不响应招标文件而作为废标处理。</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五</w:t>
      </w:r>
      <w:r>
        <w:rPr>
          <w:rFonts w:hint="eastAsia" w:asciiTheme="minorEastAsia" w:hAnsiTheme="minorEastAsia" w:eastAsiaTheme="minorEastAsia" w:cstheme="minorEastAsia"/>
          <w:b/>
          <w:color w:val="auto"/>
          <w:sz w:val="24"/>
          <w:szCs w:val="24"/>
        </w:rPr>
        <w:t>节  承包形式</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采用合同</w:t>
      </w:r>
      <w:r>
        <w:rPr>
          <w:rFonts w:hint="eastAsia" w:asciiTheme="minorEastAsia" w:hAnsiTheme="minorEastAsia" w:eastAsiaTheme="minorEastAsia" w:cstheme="minorEastAsia"/>
          <w:color w:val="auto"/>
          <w:sz w:val="24"/>
          <w:szCs w:val="24"/>
          <w:lang w:eastAsia="zh-CN"/>
        </w:rPr>
        <w:t>总</w:t>
      </w:r>
      <w:r>
        <w:rPr>
          <w:rFonts w:hint="eastAsia" w:asciiTheme="minorEastAsia" w:hAnsiTheme="minorEastAsia" w:eastAsiaTheme="minorEastAsia" w:cstheme="minorEastAsia"/>
          <w:color w:val="auto"/>
          <w:sz w:val="24"/>
          <w:szCs w:val="24"/>
        </w:rPr>
        <w:t>价承包。</w:t>
      </w:r>
    </w:p>
    <w:p>
      <w:pPr>
        <w:widowControl/>
        <w:spacing w:beforeLines="50" w:line="480" w:lineRule="exact"/>
        <w:rPr>
          <w:rFonts w:hint="eastAsia" w:asciiTheme="minorEastAsia" w:hAnsiTheme="minorEastAsia" w:eastAsiaTheme="minorEastAsia" w:cstheme="minorEastAsia"/>
          <w:color w:val="auto"/>
          <w:sz w:val="24"/>
          <w:szCs w:val="24"/>
        </w:rPr>
      </w:pP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.中标单位按规定要求在公示结束后三天时间内签订编制合同。</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六</w:t>
      </w:r>
      <w:r>
        <w:rPr>
          <w:rFonts w:hint="eastAsia" w:asciiTheme="minorEastAsia" w:hAnsiTheme="minorEastAsia" w:eastAsiaTheme="minorEastAsia" w:cstheme="minorEastAsia"/>
          <w:b/>
          <w:color w:val="auto"/>
          <w:sz w:val="24"/>
          <w:szCs w:val="24"/>
        </w:rPr>
        <w:t>节  投标文件密封及送交</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投标文件应按下列要求制作，否则，招标人有权拒绝接受投标。</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1．投标人用于投标的文件袋应使用重庆市建设行政主管部门现行规定版本的“投标文件”袋、“资格审查部分”袋和“投标函部分”袋,按以下规定装袋和密封。</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2.手持部分无需装袋和密封，按照投标人须知投标人须知前附表规定执行。</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资格审查资料装入“资格审查部分”袋并单独封装。(备注：投标人的法定代表人或委托代理人为本项目“资格审查部分”中任一成员，同时为投标人现场开标会参会人员的，其身份证原件按照投标人须知投标人须知前附表手持部分规定执行。)</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4.经济标部分中要求的所有资料均装入“投标函部分”袋并必须密封。</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5.投标人递交的投标文件袋的正面应当贴A4纸标明招标编号、工程名称、投标人名称及“经济标”、“资格审查部分”字样；投标文件袋封条上应注明“请于  年  月  日  时  分（开标时间）之前不准启封”的字样。</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6.所有投标文件装订必须整齐牢固。</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7.所有投标文件的外层密封袋的封口处均应加盖投标人公章密封。</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8.投标人按评标要求提供证件及相关材料等原件的，无需装订，将原件一同装入“资格审查部分”袋中，否则，其投标文件无效。</w:t>
      </w:r>
    </w:p>
    <w:p>
      <w:pPr>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七</w:t>
      </w:r>
      <w:r>
        <w:rPr>
          <w:rFonts w:hint="eastAsia" w:asciiTheme="minorEastAsia" w:hAnsiTheme="minorEastAsia" w:eastAsiaTheme="minorEastAsia" w:cstheme="minorEastAsia"/>
          <w:b/>
          <w:color w:val="auto"/>
          <w:sz w:val="24"/>
          <w:szCs w:val="24"/>
        </w:rPr>
        <w:t>节  招标报名</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报名时间：见前附表</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报名地点：</w:t>
      </w:r>
      <w:r>
        <w:rPr>
          <w:rFonts w:hint="eastAsia" w:asciiTheme="minorEastAsia" w:hAnsiTheme="minorEastAsia" w:eastAsiaTheme="minorEastAsia" w:cstheme="minorEastAsia"/>
          <w:color w:val="auto"/>
          <w:sz w:val="24"/>
          <w:szCs w:val="24"/>
          <w:lang w:eastAsia="zh-CN"/>
        </w:rPr>
        <w:t>重庆玉麟文化传媒有限公司</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联系人及电话：</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凡受邀请单位，持有相应等级的资质证书、营业执照或法人证书、组织机构代码证、企业法人证明、授权委托书、授权委托人身份证等资料等复印件（必须加盖公司鲜章），到招标人处报名。过期无效。</w:t>
      </w:r>
    </w:p>
    <w:p>
      <w:pPr>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八</w:t>
      </w:r>
      <w:r>
        <w:rPr>
          <w:rFonts w:hint="eastAsia" w:asciiTheme="minorEastAsia" w:hAnsiTheme="minorEastAsia" w:eastAsiaTheme="minorEastAsia" w:cstheme="minorEastAsia"/>
          <w:b/>
          <w:color w:val="auto"/>
          <w:sz w:val="24"/>
          <w:szCs w:val="24"/>
        </w:rPr>
        <w:t>节  开标时间、地点</w:t>
      </w:r>
    </w:p>
    <w:p>
      <w:pPr>
        <w:spacing w:beforeLines="50" w:line="480" w:lineRule="exac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见投标人须知投标人须知前附表</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凡受邀请单位，在规定的时间内，在招标人处报名、递交投标文件</w:t>
      </w:r>
    </w:p>
    <w:p>
      <w:pPr>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九</w:t>
      </w:r>
      <w:r>
        <w:rPr>
          <w:rFonts w:hint="eastAsia" w:asciiTheme="minorEastAsia" w:hAnsiTheme="minorEastAsia" w:eastAsiaTheme="minorEastAsia" w:cstheme="minorEastAsia"/>
          <w:b/>
          <w:color w:val="auto"/>
          <w:sz w:val="24"/>
          <w:szCs w:val="24"/>
        </w:rPr>
        <w:t>节  评标委员会</w:t>
      </w:r>
    </w:p>
    <w:p>
      <w:pPr>
        <w:spacing w:beforeLines="50" w:line="480" w:lineRule="exac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评标委员会由3名评标专家组成。</w:t>
      </w:r>
    </w:p>
    <w:p>
      <w:pPr>
        <w:spacing w:beforeLines="50" w:line="480" w:lineRule="exact"/>
        <w:jc w:val="left"/>
        <w:rPr>
          <w:rFonts w:hint="eastAsia" w:asciiTheme="minorEastAsia" w:hAnsiTheme="minorEastAsia" w:eastAsiaTheme="minorEastAsia" w:cstheme="minorEastAsia"/>
          <w:color w:val="auto"/>
          <w:sz w:val="24"/>
          <w:szCs w:val="24"/>
        </w:rPr>
      </w:pPr>
    </w:p>
    <w:p>
      <w:pPr>
        <w:spacing w:beforeLines="50" w:line="4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 xml:space="preserve">第三篇   </w:t>
      </w:r>
      <w:r>
        <w:rPr>
          <w:rFonts w:hint="eastAsia" w:asciiTheme="minorEastAsia" w:hAnsiTheme="minorEastAsia" w:eastAsiaTheme="minorEastAsia" w:cstheme="minorEastAsia"/>
          <w:b/>
          <w:bCs/>
          <w:color w:val="auto"/>
          <w:sz w:val="24"/>
          <w:szCs w:val="24"/>
        </w:rPr>
        <w:t>开标定标</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第一节  开标程序</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开标会议委托</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主持，主持人宣布开标纪律；</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公布在投标截止时间前递交投标文件的投标人名称，并点名确认投标人是否派人到场，若投标申请人不足三家则停止开标活动；</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介绍参会的招标人和监督机构人员代表</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4.投标人推选的代表检查所有投标文件密封情况，如发现投标文件未密封，则当众原封退还；招标人和监督机构验证所有投标申请人的手持部分资料，并由投标申请人代表、招标人和监督机构签字确认。</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5.将所有投标申请人未开启的“资格审查部分”袋、手持部分资料递交评标委员会进行资格审查，并提供相应的评审记录表。</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评标委员会按招标文件规定评审投标申请人的“资格审查部分”袋密封及收到情况，按招标文件规定对所有投标申请人进行资格审查部分评审，填写资格审查部分评审情况记录表，向招标人推荐资格审查审查合格的投标申请人(投标人)。</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主持人当众宣布合格投标申请人名单、不合格投标申请人名单。合格的投标申请人不足三家时，送评标委员会确定是否停止开标活动；合格的投标申请人在三家及以上的，在开标室外退还不合格投标申请人投标文件资格审查部分原件并进行以下程序。</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8.评标委员会开启“投标函部分”袋，评审合格的投标人报价，并记录在相应的记录表上。</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9.评标委员会按招标文件载明的评标办法评审合格投标人报价的计算分值并签字确认，按规定出具评标报告书，向招标人推荐中标候选人。</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10.招标人当众宣布中标候选人名单，并按规定确定公示日期；</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11.退还投标人相关证件。</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12开标会议结束。</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第二节  评标办法及中标候选人的确定</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1.各投标人根据项目实际情况，结合投标人自身的企业实力和市场行情，自主报价。</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2.投标人报价不得高于本次招标项目的最高限价。不是有效投标报价的任何报价均不参与评分，按零分计算，其所在的投标文件作废,不予评标。</w:t>
      </w:r>
    </w:p>
    <w:p>
      <w:pPr>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3.各合格投标报价的最低值即为最佳报价。</w:t>
      </w:r>
    </w:p>
    <w:p>
      <w:pPr>
        <w:widowControl/>
        <w:spacing w:beforeLines="50" w:line="480" w:lineRule="exact"/>
        <w:jc w:val="both"/>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第三节  合同签订</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投标单位中标公示结束后三天内签订合同，由企业法人代表签订编制合同。</w:t>
      </w:r>
    </w:p>
    <w:p>
      <w:pPr>
        <w:widowControl/>
        <w:spacing w:beforeLines="50"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第四节  无效投标的认定</w:t>
      </w:r>
    </w:p>
    <w:p>
      <w:pPr>
        <w:spacing w:beforeLines="50"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投标文件有下列情况之一者为无效标书：</w:t>
      </w:r>
    </w:p>
    <w:p>
      <w:pPr>
        <w:spacing w:beforeLines="50"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1.标函未按规定密封；</w:t>
      </w:r>
    </w:p>
    <w:p>
      <w:pPr>
        <w:spacing w:beforeLines="50"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2.未按规定加盖单位印章和法人代表盖章或签名的；</w:t>
      </w:r>
    </w:p>
    <w:p>
      <w:pPr>
        <w:spacing w:beforeLines="50"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3.未按标书规定的统一格式内容填写或字迹不清、内容不全、计算错误、大小写不一致的；</w:t>
      </w:r>
    </w:p>
    <w:p>
      <w:pPr>
        <w:widowControl/>
        <w:spacing w:beforeLines="50" w:line="480" w:lineRule="exact"/>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.投标文件逾期送达；</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.投标单位的法人代表或委托人，未参加开标会议或不带身份证明的；</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7.投标工期超过招标文件规定工期；</w:t>
      </w:r>
    </w:p>
    <w:p>
      <w:pPr>
        <w:widowControl/>
        <w:spacing w:before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.投标报价超过最高限价；</w:t>
      </w:r>
    </w:p>
    <w:p>
      <w:pPr>
        <w:spacing w:beforeLines="50" w:line="480" w:lineRule="exact"/>
        <w:rPr>
          <w:rFonts w:hint="eastAsia" w:asciiTheme="minorEastAsia" w:hAnsiTheme="minorEastAsia" w:eastAsiaTheme="minorEastAsia" w:cstheme="minorEastAsia"/>
          <w:color w:val="auto"/>
          <w:sz w:val="24"/>
          <w:szCs w:val="24"/>
        </w:rPr>
      </w:pPr>
    </w:p>
    <w:p>
      <w:pPr>
        <w:spacing w:beforeLines="50" w:line="4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 xml:space="preserve">第四篇  </w:t>
      </w:r>
      <w:r>
        <w:rPr>
          <w:rFonts w:hint="eastAsia" w:asciiTheme="minorEastAsia" w:hAnsiTheme="minorEastAsia" w:eastAsiaTheme="minorEastAsia" w:cstheme="minorEastAsia"/>
          <w:b/>
          <w:bCs/>
          <w:color w:val="auto"/>
          <w:sz w:val="24"/>
          <w:szCs w:val="24"/>
        </w:rPr>
        <w:t>其他事项</w:t>
      </w:r>
    </w:p>
    <w:p>
      <w:pPr>
        <w:spacing w:beforeLines="50" w:line="48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 xml:space="preserve">   1.本项目不接受联合体投标，不得转让，一经发现，业主视中标单位违约，终止合同，损失由投标单位自负。</w:t>
      </w:r>
    </w:p>
    <w:p>
      <w:pPr>
        <w:spacing w:line="360" w:lineRule="auto"/>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第五篇   合同</w:t>
      </w:r>
    </w:p>
    <w:p>
      <w:pPr>
        <w:pStyle w:val="9"/>
        <w:ind w:left="-130" w:leftChars="-135" w:hanging="153" w:hangingChars="64"/>
        <w:rPr>
          <w:rFonts w:hint="eastAsia" w:asciiTheme="minorEastAsia" w:hAnsiTheme="minorEastAsia" w:eastAsiaTheme="minorEastAsia" w:cstheme="minorEastAsia"/>
          <w:b w:val="0"/>
          <w:color w:val="auto"/>
          <w:kern w:val="0"/>
          <w:sz w:val="24"/>
          <w:szCs w:val="24"/>
          <w:lang w:val="en-US"/>
        </w:rPr>
      </w:pPr>
      <w:r>
        <w:rPr>
          <w:rFonts w:hint="eastAsia" w:asciiTheme="minorEastAsia" w:hAnsiTheme="minorEastAsia" w:eastAsiaTheme="minorEastAsia" w:cstheme="minorEastAsia"/>
          <w:b w:val="0"/>
          <w:color w:val="auto"/>
          <w:kern w:val="0"/>
          <w:sz w:val="24"/>
          <w:szCs w:val="24"/>
          <w:lang w:eastAsia="zh-CN"/>
        </w:rPr>
        <w:t xml:space="preserve">重庆玉麟文化传媒有限公司ipea打击乐箐英赛网站、微信平台开发项目 </w:t>
      </w:r>
    </w:p>
    <w:p>
      <w:pPr>
        <w:pStyle w:val="9"/>
        <w:ind w:right="-170" w:rightChars="-81"/>
        <w:rPr>
          <w:rFonts w:hint="eastAsia" w:asciiTheme="minorEastAsia" w:hAnsiTheme="minorEastAsia" w:eastAsiaTheme="minorEastAsia" w:cstheme="minorEastAsia"/>
          <w:b w:val="0"/>
          <w:color w:val="auto"/>
          <w:kern w:val="0"/>
          <w:sz w:val="24"/>
          <w:szCs w:val="24"/>
        </w:rPr>
      </w:pPr>
      <w:r>
        <w:rPr>
          <w:rFonts w:hint="eastAsia" w:asciiTheme="minorEastAsia" w:hAnsiTheme="minorEastAsia" w:eastAsiaTheme="minorEastAsia" w:cstheme="minorEastAsia"/>
          <w:b w:val="0"/>
          <w:color w:val="auto"/>
          <w:kern w:val="0"/>
          <w:sz w:val="24"/>
          <w:szCs w:val="24"/>
        </w:rPr>
        <w:t>项目</w:t>
      </w:r>
      <w:r>
        <w:rPr>
          <w:rFonts w:hint="eastAsia" w:asciiTheme="minorEastAsia" w:hAnsiTheme="minorEastAsia" w:eastAsiaTheme="minorEastAsia" w:cstheme="minorEastAsia"/>
          <w:b w:val="0"/>
          <w:color w:val="auto"/>
          <w:sz w:val="24"/>
          <w:szCs w:val="24"/>
        </w:rPr>
        <w:t>合同</w:t>
      </w:r>
    </w:p>
    <w:p>
      <w:pPr>
        <w:spacing w:line="360" w:lineRule="exact"/>
        <w:ind w:firstLine="360" w:firstLineChars="15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spacing w:line="360" w:lineRule="exact"/>
        <w:ind w:left="1838" w:leftChars="304" w:hanging="1200" w:hangingChars="500"/>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ind w:left="1838" w:leftChars="304" w:hanging="1200" w:hangingChars="500"/>
        <w:rPr>
          <w:rFonts w:hint="eastAsia" w:asciiTheme="minorEastAsia" w:hAnsiTheme="minorEastAsia" w:eastAsiaTheme="minorEastAsia" w:cstheme="minorEastAsia"/>
          <w:color w:val="auto"/>
          <w:sz w:val="24"/>
          <w:szCs w:val="24"/>
        </w:rPr>
      </w:pPr>
    </w:p>
    <w:p>
      <w:pPr>
        <w:pStyle w:val="21"/>
        <w:adjustRightInd w:val="0"/>
        <w:snapToGrid w:val="0"/>
        <w:spacing w:before="0" w:after="0" w:line="240" w:lineRule="auto"/>
        <w:ind w:firstLine="4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第六篇   投标文件格式</w:t>
      </w:r>
    </w:p>
    <w:p>
      <w:pPr>
        <w:pStyle w:val="21"/>
        <w:adjustRightInd w:val="0"/>
        <w:snapToGrid w:val="0"/>
        <w:spacing w:before="0" w:after="0" w:line="240" w:lineRule="auto"/>
        <w:ind w:firstLine="420"/>
        <w:jc w:val="center"/>
        <w:rPr>
          <w:rFonts w:hint="eastAsia" w:asciiTheme="minorEastAsia" w:hAnsiTheme="minorEastAsia" w:eastAsiaTheme="minorEastAsia" w:cstheme="minorEastAsia"/>
          <w:b w:val="0"/>
          <w:bCs/>
          <w:color w:val="auto"/>
          <w:sz w:val="24"/>
          <w:szCs w:val="24"/>
        </w:rPr>
      </w:pPr>
    </w:p>
    <w:p>
      <w:pPr>
        <w:spacing w:line="360" w:lineRule="auto"/>
        <w:jc w:val="center"/>
        <w:rPr>
          <w:rFonts w:hint="eastAsia" w:asciiTheme="minorEastAsia" w:hAnsiTheme="minorEastAsia" w:eastAsiaTheme="minorEastAsia" w:cstheme="minorEastAsia"/>
          <w:b/>
          <w:bCs/>
          <w:color w:val="auto"/>
          <w:kern w:val="10"/>
          <w:sz w:val="24"/>
          <w:szCs w:val="24"/>
        </w:rPr>
      </w:pPr>
      <w:r>
        <w:rPr>
          <w:rFonts w:hint="eastAsia" w:asciiTheme="minorEastAsia" w:hAnsiTheme="minorEastAsia" w:eastAsiaTheme="minorEastAsia" w:cstheme="minorEastAsia"/>
          <w:b/>
          <w:color w:val="auto"/>
          <w:sz w:val="24"/>
          <w:szCs w:val="24"/>
        </w:rPr>
        <w:t>项目邀请招标</w:t>
      </w: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tLeas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 标 文 件</w:t>
      </w:r>
    </w:p>
    <w:p>
      <w:pPr>
        <w:spacing w:line="360" w:lineRule="atLeast"/>
        <w:ind w:firstLine="1608" w:firstLineChars="800"/>
        <w:rPr>
          <w:rFonts w:hint="eastAsia" w:asciiTheme="minorEastAsia" w:hAnsiTheme="minorEastAsia" w:eastAsiaTheme="minorEastAsia" w:cstheme="minorEastAsia"/>
          <w:b/>
          <w:color w:val="auto"/>
          <w:spacing w:val="-20"/>
          <w:kern w:val="10"/>
          <w:sz w:val="24"/>
          <w:szCs w:val="24"/>
        </w:rPr>
      </w:pPr>
      <w:r>
        <w:rPr>
          <w:rFonts w:hint="eastAsia" w:asciiTheme="minorEastAsia" w:hAnsiTheme="minorEastAsia" w:eastAsiaTheme="minorEastAsia" w:cstheme="minorEastAsia"/>
          <w:b/>
          <w:color w:val="auto"/>
          <w:spacing w:val="-20"/>
          <w:kern w:val="10"/>
          <w:sz w:val="24"/>
          <w:szCs w:val="24"/>
        </w:rPr>
        <w:t xml:space="preserve">        </w:t>
      </w: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ind w:left="31680" w:hanging="1440" w:hangingChars="600"/>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Cs/>
          <w:color w:val="auto"/>
          <w:sz w:val="24"/>
          <w:szCs w:val="24"/>
        </w:rPr>
        <w:t>项目名称：</w:t>
      </w:r>
      <w:r>
        <w:rPr>
          <w:rFonts w:hint="eastAsia" w:asciiTheme="minorEastAsia" w:hAnsiTheme="minorEastAsia" w:eastAsiaTheme="minorEastAsia" w:cstheme="minorEastAsia"/>
          <w:b/>
          <w:bCs/>
          <w:color w:val="auto"/>
          <w:sz w:val="24"/>
          <w:szCs w:val="24"/>
          <w:u w:val="single"/>
          <w:lang w:eastAsia="zh-CN"/>
        </w:rPr>
        <w:t xml:space="preserve">重庆玉麟文化传媒有限公司ipea打击乐箐英赛网站、微信平台开发项目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spacing w:line="48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投标文件内容：  </w:t>
      </w: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Cs/>
          <w:color w:val="auto"/>
          <w:sz w:val="24"/>
          <w:szCs w:val="24"/>
        </w:rPr>
        <w:t>《资格审查资料》</w:t>
      </w:r>
    </w:p>
    <w:p>
      <w:pPr>
        <w:adjustRightInd w:val="0"/>
        <w:snapToGrid w:val="0"/>
        <w:spacing w:line="48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（盖公章）</w:t>
      </w:r>
    </w:p>
    <w:p>
      <w:pPr>
        <w:adjustRightInd w:val="0"/>
        <w:snapToGrid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 定 代 表 人</w:t>
      </w:r>
    </w:p>
    <w:p>
      <w:pPr>
        <w:adjustRightInd w:val="0"/>
        <w:snapToGrid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或其委托代理人：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（签字或盖章）</w:t>
      </w:r>
    </w:p>
    <w:p>
      <w:pPr>
        <w:spacing w:line="360" w:lineRule="atLeast"/>
        <w:ind w:left="640"/>
        <w:jc w:val="center"/>
        <w:rPr>
          <w:rFonts w:hint="eastAsia" w:asciiTheme="minorEastAsia" w:hAnsiTheme="minorEastAsia" w:eastAsiaTheme="minorEastAsia" w:cstheme="minorEastAsia"/>
          <w:bCs/>
          <w:color w:val="auto"/>
          <w:sz w:val="24"/>
          <w:szCs w:val="24"/>
        </w:rPr>
      </w:pPr>
    </w:p>
    <w:p>
      <w:pPr>
        <w:spacing w:line="360" w:lineRule="atLeas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日期：</w:t>
      </w:r>
      <w:r>
        <w:rPr>
          <w:rFonts w:hint="eastAsia" w:asciiTheme="minorEastAsia" w:hAnsiTheme="minorEastAsia" w:eastAsiaTheme="minorEastAsia" w:cstheme="minorEastAsia"/>
          <w:bCs/>
          <w:color w:val="auto"/>
          <w:sz w:val="24"/>
          <w:szCs w:val="24"/>
          <w:u w:val="single"/>
        </w:rPr>
        <w:t xml:space="preserve">  201</w:t>
      </w:r>
      <w:r>
        <w:rPr>
          <w:rFonts w:hint="eastAsia" w:asciiTheme="minorEastAsia" w:hAnsiTheme="minorEastAsia" w:eastAsiaTheme="minorEastAsia" w:cstheme="minorEastAsia"/>
          <w:bCs/>
          <w:color w:val="auto"/>
          <w:sz w:val="24"/>
          <w:szCs w:val="24"/>
          <w:u w:val="single"/>
          <w:lang w:val="en-US" w:eastAsia="zh-CN"/>
        </w:rPr>
        <w:t xml:space="preserve">8 </w:t>
      </w:r>
      <w:r>
        <w:rPr>
          <w:rFonts w:hint="eastAsia" w:asciiTheme="minorEastAsia" w:hAnsiTheme="minorEastAsia" w:eastAsiaTheme="minorEastAsia" w:cstheme="minorEastAsia"/>
          <w:bCs/>
          <w:color w:val="auto"/>
          <w:sz w:val="24"/>
          <w:szCs w:val="24"/>
        </w:rPr>
        <w:t xml:space="preserve"> 年</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月</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日</w:t>
      </w: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r>
        <w:rPr>
          <w:rFonts w:hint="eastAsia" w:asciiTheme="minorEastAsia" w:hAnsiTheme="minorEastAsia" w:eastAsiaTheme="minorEastAsia" w:cstheme="minorEastAsia"/>
          <w:b/>
          <w:color w:val="auto"/>
          <w:sz w:val="24"/>
          <w:szCs w:val="24"/>
        </w:rPr>
        <w:t>格式一</w:t>
      </w:r>
    </w:p>
    <w:p>
      <w:pPr>
        <w:spacing w:line="360" w:lineRule="auto"/>
        <w:ind w:firstLine="482" w:firstLineChars="20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资质等级证书</w:t>
      </w:r>
    </w:p>
    <w:p>
      <w:pPr>
        <w:spacing w:line="360" w:lineRule="auto"/>
        <w:ind w:firstLine="482" w:firstLineChars="200"/>
        <w:jc w:val="center"/>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格式二</w:t>
      </w:r>
    </w:p>
    <w:p>
      <w:pPr>
        <w:spacing w:line="360" w:lineRule="auto"/>
        <w:ind w:firstLine="482" w:firstLineChars="20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营业执照</w:t>
      </w:r>
    </w:p>
    <w:p>
      <w:pPr>
        <w:spacing w:line="360" w:lineRule="auto"/>
        <w:ind w:firstLine="482" w:firstLineChars="200"/>
        <w:jc w:val="center"/>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格式三</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法定代表人身份证明</w:t>
      </w:r>
    </w:p>
    <w:p>
      <w:pPr>
        <w:spacing w:line="360" w:lineRule="auto"/>
        <w:ind w:firstLine="480" w:firstLineChars="200"/>
        <w:rPr>
          <w:rFonts w:hint="eastAsia" w:asciiTheme="minorEastAsia" w:hAnsiTheme="minorEastAsia" w:eastAsiaTheme="minorEastAsia" w:cstheme="minorEastAsia"/>
          <w:color w:val="auto"/>
          <w:sz w:val="24"/>
          <w:szCs w:val="24"/>
        </w:rPr>
      </w:pPr>
    </w:p>
    <w:p>
      <w:pPr>
        <w:tabs>
          <w:tab w:val="left" w:pos="5565"/>
        </w:tabs>
        <w:autoSpaceDE w:val="0"/>
        <w:autoSpaceDN w:val="0"/>
        <w:adjustRightInd w:val="0"/>
        <w:snapToGrid w:val="0"/>
        <w:spacing w:line="360" w:lineRule="auto"/>
        <w:ind w:firstLine="446" w:firstLineChars="186"/>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p>
    <w:p>
      <w:pPr>
        <w:tabs>
          <w:tab w:val="left" w:pos="5475"/>
        </w:tabs>
        <w:autoSpaceDE w:val="0"/>
        <w:autoSpaceDN w:val="0"/>
        <w:adjustRightInd w:val="0"/>
        <w:snapToGrid w:val="0"/>
        <w:spacing w:line="360" w:lineRule="auto"/>
        <w:ind w:firstLine="446" w:firstLineChars="186"/>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单位性质：</w:t>
      </w:r>
      <w:r>
        <w:rPr>
          <w:rFonts w:hint="eastAsia" w:asciiTheme="minorEastAsia" w:hAnsiTheme="minorEastAsia" w:eastAsiaTheme="minorEastAsia" w:cstheme="minorEastAsia"/>
          <w:color w:val="auto"/>
          <w:w w:val="200"/>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 xml:space="preserve">               </w:t>
      </w:r>
    </w:p>
    <w:p>
      <w:pPr>
        <w:tabs>
          <w:tab w:val="left" w:pos="5475"/>
        </w:tabs>
        <w:autoSpaceDE w:val="0"/>
        <w:autoSpaceDN w:val="0"/>
        <w:adjustRightInd w:val="0"/>
        <w:snapToGrid w:val="0"/>
        <w:spacing w:line="360" w:lineRule="auto"/>
        <w:ind w:firstLine="446" w:firstLineChars="186"/>
        <w:jc w:val="left"/>
        <w:rPr>
          <w:rFonts w:hint="eastAsia" w:asciiTheme="minorEastAsia" w:hAnsiTheme="minorEastAsia" w:eastAsiaTheme="minorEastAsia" w:cstheme="minorEastAsia"/>
          <w:color w:val="auto"/>
          <w:w w:val="200"/>
          <w:kern w:val="0"/>
          <w:sz w:val="24"/>
          <w:szCs w:val="24"/>
          <w:u w:val="single"/>
        </w:rPr>
      </w:pPr>
      <w:r>
        <w:rPr>
          <w:rFonts w:hint="eastAsia" w:asciiTheme="minorEastAsia" w:hAnsiTheme="minorEastAsia" w:eastAsiaTheme="minorEastAsia" w:cstheme="minorEastAsia"/>
          <w:color w:val="auto"/>
          <w:kern w:val="0"/>
          <w:sz w:val="24"/>
          <w:szCs w:val="24"/>
        </w:rPr>
        <w:t xml:space="preserve">地址： </w:t>
      </w:r>
      <w:r>
        <w:rPr>
          <w:rFonts w:hint="eastAsia" w:asciiTheme="minorEastAsia" w:hAnsiTheme="minorEastAsia" w:eastAsiaTheme="minorEastAsia" w:cstheme="minorEastAsia"/>
          <w:color w:val="auto"/>
          <w:kern w:val="0"/>
          <w:sz w:val="24"/>
          <w:szCs w:val="24"/>
          <w:u w:val="single"/>
        </w:rPr>
        <w:t xml:space="preserve">                                         </w:t>
      </w:r>
    </w:p>
    <w:p>
      <w:pPr>
        <w:tabs>
          <w:tab w:val="left" w:pos="5475"/>
        </w:tabs>
        <w:autoSpaceDE w:val="0"/>
        <w:autoSpaceDN w:val="0"/>
        <w:adjustRightInd w:val="0"/>
        <w:snapToGrid w:val="0"/>
        <w:spacing w:line="360" w:lineRule="auto"/>
        <w:ind w:firstLine="446" w:firstLineChars="186"/>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r>
        <w:rPr>
          <w:rFonts w:hint="eastAsia" w:asciiTheme="minorEastAsia" w:hAnsiTheme="minorEastAsia" w:eastAsiaTheme="minorEastAsia" w:cstheme="minorEastAsia"/>
          <w:color w:val="auto"/>
          <w:w w:val="200"/>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spacing w:val="-1"/>
          <w:kern w:val="0"/>
          <w:sz w:val="24"/>
          <w:szCs w:val="24"/>
        </w:rPr>
        <w:t>年</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spacing w:val="-1"/>
          <w:kern w:val="0"/>
          <w:sz w:val="24"/>
          <w:szCs w:val="24"/>
        </w:rPr>
        <w:t>月</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日</w:t>
      </w:r>
    </w:p>
    <w:p>
      <w:pPr>
        <w:tabs>
          <w:tab w:val="left" w:pos="5475"/>
        </w:tabs>
        <w:autoSpaceDE w:val="0"/>
        <w:autoSpaceDN w:val="0"/>
        <w:adjustRightInd w:val="0"/>
        <w:snapToGrid w:val="0"/>
        <w:spacing w:line="360" w:lineRule="auto"/>
        <w:ind w:firstLine="446" w:firstLineChars="186"/>
        <w:jc w:val="left"/>
        <w:rPr>
          <w:rFonts w:hint="eastAsia" w:asciiTheme="minorEastAsia" w:hAnsiTheme="minorEastAsia" w:eastAsiaTheme="minorEastAsia" w:cstheme="minorEastAsia"/>
          <w:color w:val="auto"/>
          <w:w w:val="200"/>
          <w:kern w:val="0"/>
          <w:sz w:val="24"/>
          <w:szCs w:val="24"/>
          <w:u w:val="single"/>
        </w:rPr>
      </w:pPr>
      <w:r>
        <w:rPr>
          <w:rFonts w:hint="eastAsia" w:asciiTheme="minorEastAsia" w:hAnsiTheme="minorEastAsia" w:eastAsiaTheme="minorEastAsia" w:cstheme="minorEastAsia"/>
          <w:color w:val="auto"/>
          <w:kern w:val="0"/>
          <w:sz w:val="24"/>
          <w:szCs w:val="24"/>
        </w:rPr>
        <w:t>经营期限：</w:t>
      </w:r>
      <w:r>
        <w:rPr>
          <w:rFonts w:hint="eastAsia" w:asciiTheme="minorEastAsia" w:hAnsiTheme="minorEastAsia" w:eastAsiaTheme="minorEastAsia" w:cstheme="minorEastAsia"/>
          <w:color w:val="auto"/>
          <w:w w:val="200"/>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w w:val="200"/>
          <w:kern w:val="0"/>
          <w:sz w:val="24"/>
          <w:szCs w:val="24"/>
          <w:u w:val="single"/>
        </w:rPr>
        <w:t xml:space="preserve"> </w:t>
      </w:r>
    </w:p>
    <w:p>
      <w:pPr>
        <w:tabs>
          <w:tab w:val="left" w:pos="5475"/>
        </w:tabs>
        <w:autoSpaceDE w:val="0"/>
        <w:autoSpaceDN w:val="0"/>
        <w:adjustRightInd w:val="0"/>
        <w:snapToGrid w:val="0"/>
        <w:spacing w:line="360" w:lineRule="auto"/>
        <w:ind w:firstLine="446" w:firstLineChars="186"/>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性别</w:t>
      </w:r>
      <w:r>
        <w:rPr>
          <w:rFonts w:hint="eastAsia" w:asciiTheme="minorEastAsia" w:hAnsiTheme="minorEastAsia" w:eastAsiaTheme="minorEastAsia" w:cstheme="minorEastAsia"/>
          <w:color w:val="auto"/>
          <w:spacing w:val="-1"/>
          <w:kern w:val="0"/>
          <w:sz w:val="24"/>
          <w:szCs w:val="24"/>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spacing w:val="-1"/>
          <w:kern w:val="0"/>
          <w:sz w:val="24"/>
          <w:szCs w:val="24"/>
        </w:rPr>
        <w:t>年</w:t>
      </w:r>
      <w:r>
        <w:rPr>
          <w:rFonts w:hint="eastAsia" w:asciiTheme="minorEastAsia" w:hAnsiTheme="minorEastAsia" w:eastAsiaTheme="minorEastAsia" w:cstheme="minorEastAsia"/>
          <w:color w:val="auto"/>
          <w:kern w:val="0"/>
          <w:sz w:val="24"/>
          <w:szCs w:val="24"/>
        </w:rPr>
        <w:t>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p>
    <w:p>
      <w:pPr>
        <w:tabs>
          <w:tab w:val="left" w:pos="3360"/>
        </w:tabs>
        <w:autoSpaceDE w:val="0"/>
        <w:autoSpaceDN w:val="0"/>
        <w:adjustRightInd w:val="0"/>
        <w:snapToGrid w:val="0"/>
        <w:spacing w:line="360" w:lineRule="auto"/>
        <w:ind w:firstLine="446" w:firstLineChars="186"/>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系</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rPr>
        <w:t xml:space="preserve"> （投标人名称）的法定代表人。</w:t>
      </w:r>
    </w:p>
    <w:p>
      <w:pPr>
        <w:autoSpaceDE w:val="0"/>
        <w:autoSpaceDN w:val="0"/>
        <w:adjustRightInd w:val="0"/>
        <w:snapToGrid w:val="0"/>
        <w:spacing w:line="360" w:lineRule="auto"/>
        <w:ind w:firstLine="926" w:firstLineChars="386"/>
        <w:jc w:val="left"/>
        <w:rPr>
          <w:rFonts w:hint="eastAsia" w:asciiTheme="minorEastAsia" w:hAnsiTheme="minorEastAsia" w:eastAsiaTheme="minorEastAsia" w:cstheme="minorEastAsia"/>
          <w:color w:val="auto"/>
          <w:kern w:val="0"/>
          <w:sz w:val="24"/>
          <w:szCs w:val="24"/>
        </w:rPr>
      </w:pPr>
    </w:p>
    <w:p>
      <w:pPr>
        <w:autoSpaceDE w:val="0"/>
        <w:autoSpaceDN w:val="0"/>
        <w:adjustRightInd w:val="0"/>
        <w:snapToGrid w:val="0"/>
        <w:spacing w:line="360" w:lineRule="auto"/>
        <w:ind w:firstLine="926" w:firstLineChars="386"/>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特此证明。</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4"/>
          <w:szCs w:val="24"/>
        </w:rPr>
      </w:pPr>
    </w:p>
    <w:p>
      <w:pPr>
        <w:tabs>
          <w:tab w:val="left" w:pos="5460"/>
        </w:tabs>
        <w:autoSpaceDE w:val="0"/>
        <w:autoSpaceDN w:val="0"/>
        <w:adjustRightInd w:val="0"/>
        <w:snapToGrid w:val="0"/>
        <w:spacing w:line="360" w:lineRule="auto"/>
        <w:ind w:firstLine="21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w:t>
      </w:r>
      <w:r>
        <w:rPr>
          <w:rFonts w:hint="eastAsia" w:asciiTheme="minorEastAsia" w:hAnsiTheme="minorEastAsia" w:eastAsiaTheme="minorEastAsia" w:cstheme="minorEastAsia"/>
          <w:color w:val="auto"/>
          <w:spacing w:val="-1"/>
          <w:kern w:val="0"/>
          <w:sz w:val="24"/>
          <w:szCs w:val="24"/>
        </w:rPr>
        <w:t>人</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spacing w:val="-1"/>
          <w:kern w:val="0"/>
          <w:sz w:val="24"/>
          <w:szCs w:val="24"/>
        </w:rPr>
        <w:t>（</w:t>
      </w:r>
      <w:r>
        <w:rPr>
          <w:rFonts w:hint="eastAsia" w:asciiTheme="minorEastAsia" w:hAnsiTheme="minorEastAsia" w:eastAsiaTheme="minorEastAsia" w:cstheme="minorEastAsia"/>
          <w:color w:val="auto"/>
          <w:kern w:val="0"/>
          <w:sz w:val="24"/>
          <w:szCs w:val="24"/>
        </w:rPr>
        <w:t>盖单位公章）</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4"/>
          <w:szCs w:val="24"/>
        </w:rPr>
      </w:pPr>
    </w:p>
    <w:p>
      <w:pPr>
        <w:tabs>
          <w:tab w:val="left" w:pos="4935"/>
          <w:tab w:val="left" w:pos="5460"/>
          <w:tab w:val="left" w:pos="6400"/>
        </w:tabs>
        <w:autoSpaceDE w:val="0"/>
        <w:autoSpaceDN w:val="0"/>
        <w:adjustRightInd w:val="0"/>
        <w:snapToGrid w:val="0"/>
        <w:spacing w:line="360" w:lineRule="auto"/>
        <w:ind w:firstLine="37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spacing w:val="-1"/>
          <w:kern w:val="0"/>
          <w:sz w:val="24"/>
          <w:szCs w:val="24"/>
        </w:rPr>
        <w:t>年</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日</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说明：附法定代表人身份证复印件。（正面/背面）</w:t>
      </w: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格式四</w:t>
      </w:r>
    </w:p>
    <w:p>
      <w:pPr>
        <w:snapToGrid w:val="0"/>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授权委托书</w:t>
      </w:r>
    </w:p>
    <w:p>
      <w:pPr>
        <w:spacing w:line="360" w:lineRule="auto"/>
        <w:jc w:val="left"/>
        <w:rPr>
          <w:rFonts w:hint="eastAsia" w:asciiTheme="minorEastAsia" w:hAnsiTheme="minorEastAsia" w:eastAsiaTheme="minorEastAsia" w:cstheme="minorEastAsia"/>
          <w:color w:val="auto"/>
          <w:spacing w:val="6"/>
          <w:kern w:val="0"/>
          <w:sz w:val="24"/>
          <w:szCs w:val="24"/>
          <w:u w:val="single"/>
        </w:rPr>
      </w:pPr>
      <w:r>
        <w:rPr>
          <w:rFonts w:hint="eastAsia" w:asciiTheme="minorEastAsia" w:hAnsiTheme="minorEastAsia" w:eastAsiaTheme="minorEastAsia" w:cstheme="minorEastAsia"/>
          <w:color w:val="auto"/>
          <w:spacing w:val="6"/>
          <w:kern w:val="0"/>
          <w:sz w:val="24"/>
          <w:szCs w:val="24"/>
        </w:rPr>
        <w:t>本授权书声明：我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pacing w:val="6"/>
          <w:kern w:val="0"/>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pacing w:val="6"/>
          <w:kern w:val="0"/>
          <w:sz w:val="24"/>
          <w:szCs w:val="24"/>
        </w:rPr>
        <w:t>（投标单位名称）的法定代表人，现授权我单位的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pacing w:val="6"/>
          <w:kern w:val="0"/>
          <w:sz w:val="24"/>
          <w:szCs w:val="24"/>
        </w:rPr>
        <w:t>（姓名）为我公司代理人，以本公司的名义参加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pacing w:val="6"/>
          <w:kern w:val="0"/>
          <w:sz w:val="24"/>
          <w:szCs w:val="24"/>
          <w:u w:val="single"/>
          <w:lang w:eastAsia="zh-CN"/>
        </w:rPr>
        <w:t>重庆玉麟文化传媒有限公司</w:t>
      </w:r>
      <w:r>
        <w:rPr>
          <w:rFonts w:hint="eastAsia" w:asciiTheme="minorEastAsia" w:hAnsiTheme="minorEastAsia" w:eastAsiaTheme="minorEastAsia" w:cstheme="minorEastAsia"/>
          <w:color w:val="auto"/>
          <w:spacing w:val="6"/>
          <w:kern w:val="0"/>
          <w:sz w:val="24"/>
          <w:szCs w:val="24"/>
          <w:u w:val="single"/>
        </w:rPr>
        <w:t xml:space="preserve">   </w:t>
      </w:r>
      <w:r>
        <w:rPr>
          <w:rFonts w:hint="eastAsia" w:asciiTheme="minorEastAsia" w:hAnsiTheme="minorEastAsia" w:eastAsiaTheme="minorEastAsia" w:cstheme="minorEastAsia"/>
          <w:color w:val="auto"/>
          <w:spacing w:val="6"/>
          <w:kern w:val="0"/>
          <w:sz w:val="24"/>
          <w:szCs w:val="24"/>
        </w:rPr>
        <w:t>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pacing w:val="6"/>
          <w:kern w:val="0"/>
          <w:sz w:val="24"/>
          <w:szCs w:val="24"/>
          <w:u w:val="single"/>
        </w:rPr>
        <w:t xml:space="preserve"> </w:t>
      </w:r>
      <w:r>
        <w:rPr>
          <w:rFonts w:hint="eastAsia" w:asciiTheme="minorEastAsia" w:hAnsiTheme="minorEastAsia" w:eastAsiaTheme="minorEastAsia" w:cstheme="minorEastAsia"/>
          <w:color w:val="auto"/>
          <w:spacing w:val="6"/>
          <w:kern w:val="0"/>
          <w:sz w:val="24"/>
          <w:szCs w:val="24"/>
          <w:u w:val="single"/>
          <w:lang w:eastAsia="zh-CN"/>
        </w:rPr>
        <w:t>重庆玉麟文化传媒有限公司ipea打击乐箐英赛网站、微信平台开发项目</w:t>
      </w:r>
      <w:r>
        <w:rPr>
          <w:rFonts w:hint="eastAsia" w:asciiTheme="minorEastAsia" w:hAnsiTheme="minorEastAsia" w:eastAsiaTheme="minorEastAsia" w:cstheme="minorEastAsia"/>
          <w:color w:val="auto"/>
          <w:spacing w:val="6"/>
          <w:kern w:val="0"/>
          <w:sz w:val="24"/>
          <w:szCs w:val="24"/>
        </w:rPr>
        <w:t>的投标活动。代理人在开标、评标、合同谈判过程中所签署的一切文件和处理与之有关的一切事务，我均予以承认。</w:t>
      </w:r>
    </w:p>
    <w:p>
      <w:pPr>
        <w:spacing w:line="360" w:lineRule="auto"/>
        <w:rPr>
          <w:rFonts w:hint="eastAsia" w:asciiTheme="minorEastAsia" w:hAnsiTheme="minorEastAsia" w:eastAsiaTheme="minorEastAsia" w:cstheme="minorEastAsia"/>
          <w:color w:val="auto"/>
          <w:spacing w:val="6"/>
          <w:kern w:val="0"/>
          <w:sz w:val="24"/>
          <w:szCs w:val="24"/>
        </w:rPr>
      </w:pPr>
      <w:r>
        <w:rPr>
          <w:rFonts w:hint="eastAsia" w:asciiTheme="minorEastAsia" w:hAnsiTheme="minorEastAsia" w:eastAsiaTheme="minorEastAsia" w:cstheme="minorEastAsia"/>
          <w:color w:val="auto"/>
          <w:spacing w:val="6"/>
          <w:kern w:val="0"/>
          <w:sz w:val="24"/>
          <w:szCs w:val="24"/>
        </w:rPr>
        <w:t xml:space="preserve">代理人：             性别：             年龄： </w:t>
      </w:r>
    </w:p>
    <w:p>
      <w:pPr>
        <w:spacing w:line="360" w:lineRule="auto"/>
        <w:rPr>
          <w:rFonts w:hint="eastAsia" w:asciiTheme="minorEastAsia" w:hAnsiTheme="minorEastAsia" w:eastAsiaTheme="minorEastAsia" w:cstheme="minorEastAsia"/>
          <w:color w:val="auto"/>
          <w:spacing w:val="6"/>
          <w:kern w:val="0"/>
          <w:sz w:val="24"/>
          <w:szCs w:val="24"/>
        </w:rPr>
      </w:pPr>
      <w:r>
        <w:rPr>
          <w:rFonts w:hint="eastAsia" w:asciiTheme="minorEastAsia" w:hAnsiTheme="minorEastAsia" w:eastAsiaTheme="minorEastAsia" w:cstheme="minorEastAsia"/>
          <w:color w:val="auto"/>
          <w:spacing w:val="6"/>
          <w:kern w:val="0"/>
          <w:sz w:val="24"/>
          <w:szCs w:val="24"/>
        </w:rPr>
        <w:t xml:space="preserve">单  位：                   部门：       职务： </w:t>
      </w:r>
    </w:p>
    <w:p>
      <w:pPr>
        <w:spacing w:line="360" w:lineRule="auto"/>
        <w:ind w:firstLine="504" w:firstLineChars="200"/>
        <w:rPr>
          <w:rFonts w:hint="eastAsia" w:asciiTheme="minorEastAsia" w:hAnsiTheme="minorEastAsia" w:eastAsiaTheme="minorEastAsia" w:cstheme="minorEastAsia"/>
          <w:color w:val="auto"/>
          <w:spacing w:val="6"/>
          <w:kern w:val="0"/>
          <w:sz w:val="24"/>
          <w:szCs w:val="24"/>
        </w:rPr>
      </w:pPr>
      <w:r>
        <w:rPr>
          <w:rFonts w:hint="eastAsia" w:asciiTheme="minorEastAsia" w:hAnsiTheme="minorEastAsia" w:eastAsiaTheme="minorEastAsia" w:cstheme="minorEastAsia"/>
          <w:color w:val="auto"/>
          <w:spacing w:val="6"/>
          <w:kern w:val="0"/>
          <w:sz w:val="24"/>
          <w:szCs w:val="24"/>
        </w:rPr>
        <w:t>授权代理人无转让权，特此授权。</w:t>
      </w:r>
    </w:p>
    <w:p>
      <w:pPr>
        <w:spacing w:line="360" w:lineRule="auto"/>
        <w:rPr>
          <w:rFonts w:hint="eastAsia" w:asciiTheme="minorEastAsia" w:hAnsiTheme="minorEastAsia" w:eastAsiaTheme="minorEastAsia" w:cstheme="minorEastAsia"/>
          <w:color w:val="auto"/>
          <w:spacing w:val="6"/>
          <w:kern w:val="0"/>
          <w:sz w:val="24"/>
          <w:szCs w:val="24"/>
        </w:rPr>
      </w:pPr>
      <w:r>
        <w:rPr>
          <w:rFonts w:hint="eastAsia" w:asciiTheme="minorEastAsia" w:hAnsiTheme="minorEastAsia" w:eastAsiaTheme="minorEastAsia" w:cstheme="minorEastAsia"/>
          <w:color w:val="auto"/>
          <w:spacing w:val="6"/>
          <w:kern w:val="0"/>
          <w:sz w:val="24"/>
          <w:szCs w:val="24"/>
        </w:rPr>
        <w:t>投标单位：（盖章）</w:t>
      </w:r>
    </w:p>
    <w:p>
      <w:pPr>
        <w:spacing w:line="360" w:lineRule="auto"/>
        <w:rPr>
          <w:rFonts w:hint="eastAsia" w:asciiTheme="minorEastAsia" w:hAnsiTheme="minorEastAsia" w:eastAsiaTheme="minorEastAsia" w:cstheme="minorEastAsia"/>
          <w:color w:val="auto"/>
          <w:spacing w:val="6"/>
          <w:kern w:val="0"/>
          <w:sz w:val="24"/>
          <w:szCs w:val="24"/>
        </w:rPr>
      </w:pPr>
      <w:r>
        <w:rPr>
          <w:rFonts w:hint="eastAsia" w:asciiTheme="minorEastAsia" w:hAnsiTheme="minorEastAsia" w:eastAsiaTheme="minorEastAsia" w:cstheme="minorEastAsia"/>
          <w:color w:val="auto"/>
          <w:spacing w:val="6"/>
          <w:kern w:val="0"/>
          <w:sz w:val="24"/>
          <w:szCs w:val="24"/>
        </w:rPr>
        <w:t>法定代表人：（签字或盖章）</w:t>
      </w:r>
    </w:p>
    <w:p>
      <w:pPr>
        <w:spacing w:line="360" w:lineRule="auto"/>
        <w:jc w:val="center"/>
        <w:rPr>
          <w:rFonts w:hint="eastAsia" w:asciiTheme="minorEastAsia" w:hAnsiTheme="minorEastAsia" w:eastAsiaTheme="minorEastAsia" w:cstheme="minorEastAsia"/>
          <w:color w:val="auto"/>
          <w:spacing w:val="6"/>
          <w:kern w:val="0"/>
          <w:sz w:val="24"/>
          <w:szCs w:val="24"/>
        </w:rPr>
      </w:pPr>
      <w:r>
        <w:rPr>
          <w:rFonts w:hint="eastAsia" w:asciiTheme="minorEastAsia" w:hAnsiTheme="minorEastAsia" w:eastAsiaTheme="minorEastAsia" w:cstheme="minorEastAsia"/>
          <w:color w:val="auto"/>
          <w:spacing w:val="6"/>
          <w:kern w:val="0"/>
          <w:sz w:val="24"/>
          <w:szCs w:val="24"/>
        </w:rPr>
        <w:t xml:space="preserve">                                   日期：</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6"/>
          <w:kern w:val="0"/>
          <w:sz w:val="24"/>
          <w:szCs w:val="24"/>
        </w:rPr>
        <w:t>年   月   日</w:t>
      </w:r>
    </w:p>
    <w:tbl>
      <w:tblPr>
        <w:tblStyle w:val="12"/>
        <w:tblpPr w:leftFromText="180" w:rightFromText="180" w:vertAnchor="text" w:horzAnchor="margin" w:tblpX="-432" w:tblpY="315"/>
        <w:tblW w:w="486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867"/>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7363" w:hRule="atLeast"/>
        </w:trPr>
        <w:tc>
          <w:tcPr>
            <w:tcW w:w="4867" w:type="dxa"/>
          </w:tcPr>
          <w:p>
            <w:pPr>
              <w:spacing w:line="360" w:lineRule="auto"/>
              <w:ind w:firstLine="241" w:firstLineChars="1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法定代表人身份证复印件（正面/背面）</w:t>
            </w: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ind w:left="-718" w:leftChars="-342"/>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tc>
      </w:tr>
    </w:tbl>
    <w:tbl>
      <w:tblPr>
        <w:tblStyle w:val="12"/>
        <w:tblpPr w:leftFromText="180" w:rightFromText="180" w:vertAnchor="text" w:horzAnchor="margin" w:tblpXSpec="right" w:tblpY="315"/>
        <w:tblW w:w="460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60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7364" w:hRule="atLeast"/>
        </w:trPr>
        <w:tc>
          <w:tcPr>
            <w:tcW w:w="4608" w:type="dxa"/>
          </w:tcPr>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授权代理人身份证复印件（正面/背面）</w:t>
            </w:r>
          </w:p>
        </w:tc>
      </w:tr>
    </w:tbl>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格式</w:t>
      </w:r>
      <w:r>
        <w:rPr>
          <w:rFonts w:hint="eastAsia" w:asciiTheme="minorEastAsia" w:hAnsiTheme="minorEastAsia" w:eastAsiaTheme="minorEastAsia" w:cstheme="minorEastAsia"/>
          <w:b/>
          <w:color w:val="auto"/>
          <w:sz w:val="24"/>
          <w:szCs w:val="24"/>
          <w:lang w:eastAsia="zh-CN"/>
        </w:rPr>
        <w:t>五</w:t>
      </w:r>
    </w:p>
    <w:p>
      <w:pPr>
        <w:spacing w:line="360" w:lineRule="auto"/>
        <w:ind w:firstLine="482" w:firstLineChars="200"/>
        <w:rPr>
          <w:rFonts w:hint="eastAsia" w:asciiTheme="minorEastAsia" w:hAnsiTheme="minorEastAsia" w:eastAsiaTheme="minorEastAsia" w:cstheme="minorEastAsia"/>
          <w:b/>
          <w:color w:val="auto"/>
          <w:sz w:val="24"/>
          <w:szCs w:val="24"/>
        </w:rPr>
      </w:pPr>
    </w:p>
    <w:p>
      <w:pPr>
        <w:pStyle w:val="2"/>
        <w:tabs>
          <w:tab w:val="left" w:pos="425"/>
        </w:tabs>
        <w:jc w:val="center"/>
        <w:rPr>
          <w:rFonts w:hint="eastAsia" w:asciiTheme="minorEastAsia" w:hAnsiTheme="minorEastAsia" w:eastAsiaTheme="minorEastAsia" w:cstheme="minorEastAsia"/>
          <w:color w:val="auto"/>
          <w:kern w:val="2"/>
          <w:sz w:val="24"/>
          <w:szCs w:val="24"/>
        </w:rPr>
      </w:pPr>
      <w:bookmarkStart w:id="0" w:name="_Toc346705866"/>
      <w:r>
        <w:rPr>
          <w:rFonts w:hint="eastAsia" w:asciiTheme="minorEastAsia" w:hAnsiTheme="minorEastAsia" w:eastAsiaTheme="minorEastAsia" w:cstheme="minorEastAsia"/>
          <w:color w:val="auto"/>
          <w:kern w:val="2"/>
          <w:sz w:val="24"/>
          <w:szCs w:val="24"/>
        </w:rPr>
        <w:t>招标文件确认书</w:t>
      </w:r>
      <w:bookmarkEnd w:id="0"/>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重庆玉麟文化传媒有限公司</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pPr>
        <w:spacing w:line="360" w:lineRule="auto"/>
        <w:ind w:left="-2" w:leftChars="-1" w:firstLine="720" w:firstLineChars="300"/>
        <w:rPr>
          <w:rFonts w:hint="eastAsia" w:asciiTheme="minorEastAsia" w:hAnsiTheme="minorEastAsia" w:eastAsiaTheme="minorEastAsia" w:cstheme="minorEastAsia"/>
          <w:b/>
          <w:color w:val="auto"/>
          <w:sz w:val="24"/>
          <w:szCs w:val="24"/>
          <w:u w:val="single"/>
        </w:rPr>
      </w:pPr>
      <w:r>
        <w:rPr>
          <w:rFonts w:hint="eastAsia" w:asciiTheme="minorEastAsia" w:hAnsiTheme="minorEastAsia" w:eastAsiaTheme="minorEastAsia" w:cstheme="minorEastAsia"/>
          <w:color w:val="auto"/>
          <w:sz w:val="24"/>
          <w:szCs w:val="24"/>
        </w:rPr>
        <w:t>我公司参加</w:t>
      </w:r>
      <w:r>
        <w:rPr>
          <w:rFonts w:hint="eastAsia" w:asciiTheme="minorEastAsia" w:hAnsiTheme="minorEastAsia" w:eastAsiaTheme="minorEastAsia" w:cstheme="minorEastAsia"/>
          <w:color w:val="auto"/>
          <w:sz w:val="24"/>
          <w:szCs w:val="24"/>
          <w:u w:val="single"/>
          <w:lang w:eastAsia="zh-CN"/>
        </w:rPr>
        <w:t xml:space="preserve">重庆玉麟文化传媒有限公司ipea打击乐箐英赛网站、微信平台开发项目 </w:t>
      </w:r>
      <w:r>
        <w:rPr>
          <w:rFonts w:hint="eastAsia" w:asciiTheme="minorEastAsia" w:hAnsiTheme="minorEastAsia" w:eastAsiaTheme="minorEastAsia" w:cstheme="minorEastAsia"/>
          <w:color w:val="auto"/>
          <w:sz w:val="24"/>
          <w:szCs w:val="24"/>
        </w:rPr>
        <w:t>的投标，对贵单位发出的该项目招标文书及其相应的补遗资料、通知等全部内容予以确认，严格遵守并按其要求提交投标文件。</w:t>
      </w:r>
      <w:r>
        <w:rPr>
          <w:rFonts w:hint="eastAsia" w:asciiTheme="minorEastAsia" w:hAnsiTheme="minorEastAsia" w:eastAsiaTheme="minorEastAsia" w:cstheme="minorEastAsia"/>
          <w:bCs/>
          <w:color w:val="auto"/>
          <w:sz w:val="24"/>
          <w:szCs w:val="24"/>
        </w:rPr>
        <w:t>我公司如中标，我公司保证愿意按上述招标文件和其他有关资料的全部要求</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为条件承包该项目；</w:t>
      </w:r>
      <w:r>
        <w:rPr>
          <w:rFonts w:hint="eastAsia" w:asciiTheme="minorEastAsia" w:hAnsiTheme="minorEastAsia" w:eastAsiaTheme="minorEastAsia" w:cstheme="minorEastAsia"/>
          <w:color w:val="auto"/>
          <w:sz w:val="24"/>
          <w:szCs w:val="24"/>
        </w:rPr>
        <w:t>保证本项目中标后绝不转包给挂靠公司，我公司自愿放弃中标资格并承担相应的法律和经济责任。</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投标人（公章）</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法定代表人（签字）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单位地址：                  邮政编码：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                                 传    真：</w:t>
      </w:r>
    </w:p>
    <w:p>
      <w:pPr>
        <w:spacing w:line="360" w:lineRule="auto"/>
        <w:rPr>
          <w:rFonts w:hint="eastAsia" w:asciiTheme="minorEastAsia" w:hAnsiTheme="minorEastAsia" w:eastAsiaTheme="minorEastAsia" w:cstheme="minorEastAsia"/>
          <w:color w:val="auto"/>
          <w:sz w:val="24"/>
          <w:szCs w:val="24"/>
        </w:rPr>
      </w:pPr>
    </w:p>
    <w:p>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格式</w:t>
      </w:r>
      <w:r>
        <w:rPr>
          <w:rFonts w:hint="eastAsia" w:asciiTheme="minorEastAsia" w:hAnsiTheme="minorEastAsia" w:eastAsiaTheme="minorEastAsia" w:cstheme="minorEastAsia"/>
          <w:b/>
          <w:color w:val="auto"/>
          <w:sz w:val="24"/>
          <w:szCs w:val="24"/>
          <w:lang w:eastAsia="zh-CN"/>
        </w:rPr>
        <w:t>六</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其他材料</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按照招标文件要求，能充分响应招标文件的其他材料。                 </w:t>
      </w:r>
    </w:p>
    <w:p>
      <w:pPr>
        <w:pStyle w:val="21"/>
        <w:adjustRightInd w:val="0"/>
        <w:snapToGrid w:val="0"/>
        <w:spacing w:before="0" w:after="0" w:line="24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(投标函封面格式)</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w w:val="90"/>
          <w:sz w:val="24"/>
          <w:szCs w:val="24"/>
          <w:lang w:eastAsia="zh-CN"/>
        </w:rPr>
        <w:t>重庆玉麟文化传媒有限公司ipea打击乐箐英赛网站、微信平台开发项目</w:t>
      </w:r>
      <w:r>
        <w:rPr>
          <w:rFonts w:hint="eastAsia" w:asciiTheme="minorEastAsia" w:hAnsiTheme="minorEastAsia" w:eastAsiaTheme="minorEastAsia" w:cstheme="minorEastAsia"/>
          <w:b/>
          <w:color w:val="auto"/>
          <w:sz w:val="24"/>
          <w:szCs w:val="24"/>
        </w:rPr>
        <w:t>邀请招标</w:t>
      </w: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tLeas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 标 文 件</w:t>
      </w: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ind w:left="31680" w:hanging="1200" w:hangingChars="500"/>
        <w:rPr>
          <w:rFonts w:hint="eastAsia" w:asciiTheme="minorEastAsia" w:hAnsiTheme="minorEastAsia" w:eastAsiaTheme="minorEastAsia" w:cstheme="minorEastAsia"/>
          <w:b/>
          <w:color w:val="auto"/>
          <w:sz w:val="24"/>
          <w:szCs w:val="24"/>
          <w:u w:val="single"/>
        </w:rPr>
      </w:pPr>
      <w:r>
        <w:rPr>
          <w:rFonts w:hint="eastAsia" w:asciiTheme="minorEastAsia" w:hAnsiTheme="minorEastAsia" w:eastAsiaTheme="minorEastAsia" w:cstheme="minorEastAsia"/>
          <w:bCs/>
          <w:color w:val="auto"/>
          <w:sz w:val="24"/>
          <w:szCs w:val="24"/>
        </w:rPr>
        <w:t>项目名称：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 xml:space="preserve">重庆玉麟文化传媒有限公司ipea打击乐箐英赛网站、微信平台开发项目 </w:t>
      </w:r>
      <w:r>
        <w:rPr>
          <w:rFonts w:hint="eastAsia" w:asciiTheme="minorEastAsia" w:hAnsiTheme="minorEastAsia" w:eastAsiaTheme="minorEastAsia" w:cstheme="minorEastAsia"/>
          <w:bCs/>
          <w:color w:val="auto"/>
          <w:sz w:val="24"/>
          <w:szCs w:val="24"/>
        </w:rPr>
        <w:t xml:space="preserve">               </w:t>
      </w:r>
    </w:p>
    <w:p>
      <w:pPr>
        <w:adjustRightInd w:val="0"/>
        <w:snapToGrid w:val="0"/>
        <w:rPr>
          <w:rFonts w:hint="eastAsia" w:asciiTheme="minorEastAsia" w:hAnsiTheme="minorEastAsia" w:eastAsiaTheme="minorEastAsia" w:cstheme="minorEastAsia"/>
          <w:bCs/>
          <w:color w:val="auto"/>
          <w:sz w:val="24"/>
          <w:szCs w:val="24"/>
        </w:rPr>
      </w:pPr>
    </w:p>
    <w:p>
      <w:pPr>
        <w:adjustRightInd w:val="0"/>
        <w:snapToGrid w:val="0"/>
        <w:spacing w:line="48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投标文件内容：   《投标函》</w:t>
      </w:r>
    </w:p>
    <w:p>
      <w:pPr>
        <w:adjustRightInd w:val="0"/>
        <w:snapToGrid w:val="0"/>
        <w:spacing w:line="48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（盖公章）</w:t>
      </w:r>
    </w:p>
    <w:p>
      <w:pPr>
        <w:adjustRightInd w:val="0"/>
        <w:snapToGrid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 定 代 表 人</w:t>
      </w:r>
    </w:p>
    <w:p>
      <w:pPr>
        <w:adjustRightInd w:val="0"/>
        <w:snapToGrid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或其委托代理人：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（签字或盖章）</w:t>
      </w:r>
    </w:p>
    <w:p>
      <w:pPr>
        <w:spacing w:line="360" w:lineRule="atLeast"/>
        <w:ind w:left="640"/>
        <w:jc w:val="center"/>
        <w:rPr>
          <w:rFonts w:hint="eastAsia" w:asciiTheme="minorEastAsia" w:hAnsiTheme="minorEastAsia" w:eastAsiaTheme="minorEastAsia" w:cstheme="minorEastAsia"/>
          <w:bCs/>
          <w:color w:val="auto"/>
          <w:sz w:val="24"/>
          <w:szCs w:val="24"/>
        </w:rPr>
      </w:pPr>
    </w:p>
    <w:p>
      <w:pPr>
        <w:spacing w:line="360" w:lineRule="atLeas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日期：</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年</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月</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日</w:t>
      </w:r>
    </w:p>
    <w:p>
      <w:pPr>
        <w:spacing w:line="360" w:lineRule="atLeast"/>
        <w:ind w:firstLine="472" w:firstLineChars="196"/>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r>
        <w:rPr>
          <w:rFonts w:hint="eastAsia" w:asciiTheme="minorEastAsia" w:hAnsiTheme="minorEastAsia" w:eastAsiaTheme="minorEastAsia" w:cstheme="minorEastAsia"/>
          <w:b/>
          <w:color w:val="auto"/>
          <w:sz w:val="24"/>
          <w:szCs w:val="24"/>
        </w:rPr>
        <w:t>格式一</w:t>
      </w:r>
    </w:p>
    <w:p>
      <w:pPr>
        <w:spacing w:line="360" w:lineRule="atLeast"/>
        <w:ind w:firstLine="482" w:firstLineChars="200"/>
        <w:jc w:val="center"/>
        <w:rPr>
          <w:rFonts w:hint="eastAsia" w:asciiTheme="minorEastAsia" w:hAnsiTheme="minorEastAsia" w:eastAsiaTheme="minorEastAsia" w:cstheme="minorEastAsia"/>
          <w:b/>
          <w:color w:val="auto"/>
          <w:sz w:val="24"/>
          <w:szCs w:val="24"/>
        </w:rPr>
      </w:pPr>
      <w:bookmarkStart w:id="1" w:name="_Toc83439095"/>
      <w:bookmarkStart w:id="2" w:name="_Toc93285427"/>
      <w:bookmarkStart w:id="3" w:name="_Toc93802307"/>
      <w:bookmarkStart w:id="4" w:name="_Toc99792369"/>
      <w:bookmarkStart w:id="5" w:name="_Toc98239474"/>
      <w:bookmarkStart w:id="6" w:name="_Toc98239010"/>
      <w:bookmarkStart w:id="7" w:name="_Toc100123579"/>
      <w:bookmarkStart w:id="8" w:name="_Toc101155854"/>
      <w:bookmarkStart w:id="9" w:name="_Toc101156057"/>
      <w:bookmarkStart w:id="10" w:name="_Toc115511369"/>
      <w:r>
        <w:rPr>
          <w:rFonts w:hint="eastAsia" w:asciiTheme="minorEastAsia" w:hAnsiTheme="minorEastAsia" w:eastAsiaTheme="minorEastAsia" w:cstheme="minorEastAsia"/>
          <w:b/>
          <w:color w:val="auto"/>
          <w:sz w:val="24"/>
          <w:szCs w:val="24"/>
        </w:rPr>
        <w:t>投标函</w:t>
      </w:r>
      <w:bookmarkEnd w:id="1"/>
      <w:bookmarkEnd w:id="2"/>
      <w:bookmarkEnd w:id="3"/>
      <w:bookmarkEnd w:id="4"/>
      <w:bookmarkEnd w:id="5"/>
      <w:bookmarkEnd w:id="6"/>
      <w:bookmarkEnd w:id="7"/>
      <w:bookmarkEnd w:id="8"/>
      <w:bookmarkEnd w:id="9"/>
      <w:bookmarkEnd w:id="10"/>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重庆玉麟文化传媒有限公司</w:t>
      </w:r>
      <w:r>
        <w:rPr>
          <w:rFonts w:hint="eastAsia" w:asciiTheme="minorEastAsia" w:hAnsiTheme="minorEastAsia" w:eastAsiaTheme="minorEastAsia" w:cstheme="minorEastAsia"/>
          <w:color w:val="auto"/>
          <w:sz w:val="24"/>
          <w:szCs w:val="24"/>
          <w:u w:val="single"/>
        </w:rPr>
        <w:t xml:space="preserve">                    </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1、根据贵方招标编号为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的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 xml:space="preserve">重庆玉麟文化传媒有限公司ipea打击乐箐英赛网站、微信平台开发项目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的招标文件，遵照国家有关规定，我方经考察现场和研究上述招标文件的投标人须知、合同条款、技术规范、和其他有关文件资料，据此我方愿以人民币￥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元（大写：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元）的总价格，按上述合同条款、技术规范要求承包此项目实施规划的编制，直到实施规划评审完成。除合同规定可以进行调整的事项外，在合同实施期间不再变动。</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2、如果我公司中标，我公司将确保项目质量验收达到本投标书中承诺的质量标准，并取得国家有关部门的备案认可。</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3、我公司承诺的工期为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30</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lang w:val="en-US" w:eastAsia="zh-CN"/>
        </w:rPr>
        <w:t>个工作日</w:t>
      </w:r>
      <w:r>
        <w:rPr>
          <w:rFonts w:hint="eastAsia" w:asciiTheme="minorEastAsia" w:hAnsiTheme="minorEastAsia" w:eastAsiaTheme="minorEastAsia" w:cstheme="minorEastAsia"/>
          <w:color w:val="auto"/>
          <w:sz w:val="24"/>
          <w:szCs w:val="24"/>
        </w:rPr>
        <w:t>。</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4、我公司承诺无论中标与否投标有效期为30天；投标保证金有效期为30天。</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我公司承诺：如果我公司中标，我公司的投标报价即被认为是涵盖了实施项目中所有工作量和综合考虑了各项风险因素的合同价，在合同实施期间，以招标文件中的工作量未能涵盖本实施项目中的全部的工作量和组价不当（包括但不限于对工作内容理解的偏差等原因）为由向招标人提出任何索赔，招标人均有权予以拒绝。</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我公司承诺：报名文件是投标文件的一部分，投标文件（含报名文件）提供的全部资料是合法、真实、有效、完整的；否则，招标人有权按废标处理，并没收投标保证金并上报有关主管部门按照有关规定进行处理。</w:t>
      </w:r>
      <w:bookmarkStart w:id="11" w:name="_Hlt248912604"/>
      <w:bookmarkEnd w:id="11"/>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7、我公司承诺：如果我公司中标，我公司将按合同规定向业主提供履约保证金，否则将被视为自动放弃中标，招标人可没收投标保证金，并另行选择中标单位。</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8、我公司承诺：如果我公司中标将自行完成本实施规划的编制，不分包或转让本项目；否则将被视为违约，招标人可终止合同，没收履约保证金，并另行选择单位完成本项目。</w:t>
      </w:r>
    </w:p>
    <w:p>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、我公司承诺：对招标文件全部的内容及要求均予以实质性响应，如投标文件的内容与招标文件的要求有出入，按招标文件的要求执行</w:t>
      </w:r>
    </w:p>
    <w:p>
      <w:pPr>
        <w:spacing w:line="360" w:lineRule="atLeast"/>
        <w:ind w:firstLine="4800" w:firstLineChars="20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投标人名称：（公章 ）                                         </w:t>
      </w:r>
    </w:p>
    <w:p>
      <w:pPr>
        <w:spacing w:line="360" w:lineRule="atLeast"/>
        <w:ind w:firstLine="4800" w:firstLineChars="20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投标人法定代表人（签字、盖章）：                        </w:t>
      </w:r>
    </w:p>
    <w:p>
      <w:pPr>
        <w:spacing w:line="3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          年      月     日</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格式二</w:t>
      </w:r>
    </w:p>
    <w:p>
      <w:pPr>
        <w:spacing w:line="360" w:lineRule="atLeast"/>
        <w:ind w:firstLine="482" w:firstLineChars="20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投标报价表</w:t>
      </w:r>
    </w:p>
    <w:p>
      <w:pPr>
        <w:spacing w:line="3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360" w:lineRule="atLeast"/>
        <w:ind w:firstLine="480" w:firstLineChars="200"/>
        <w:rPr>
          <w:rFonts w:hint="eastAsia" w:asciiTheme="minorEastAsia" w:hAnsiTheme="minorEastAsia" w:eastAsiaTheme="minorEastAsia" w:cstheme="minorEastAsia"/>
          <w:color w:val="auto"/>
          <w:sz w:val="24"/>
          <w:szCs w:val="24"/>
        </w:rPr>
      </w:pPr>
    </w:p>
    <w:p>
      <w:pPr>
        <w:spacing w:line="360" w:lineRule="atLeast"/>
        <w:ind w:firstLine="480" w:firstLineChars="200"/>
        <w:rPr>
          <w:rFonts w:hint="eastAsia" w:asciiTheme="minorEastAsia" w:hAnsiTheme="minorEastAsia" w:eastAsiaTheme="minorEastAsia" w:cstheme="minorEastAsia"/>
          <w:color w:val="auto"/>
          <w:sz w:val="24"/>
          <w:szCs w:val="24"/>
        </w:rPr>
      </w:pPr>
    </w:p>
    <w:p>
      <w:pPr>
        <w:spacing w:line="360" w:lineRule="atLeast"/>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2" w:firstLineChars="200"/>
        <w:jc w:val="center"/>
        <w:rPr>
          <w:rFonts w:hint="eastAsia" w:asciiTheme="minorEastAsia" w:hAnsiTheme="minorEastAsia" w:eastAsiaTheme="minorEastAsia" w:cstheme="minorEastAsia"/>
          <w:b/>
          <w:color w:val="auto"/>
          <w:sz w:val="24"/>
          <w:szCs w:val="24"/>
        </w:rPr>
      </w:pPr>
    </w:p>
    <w:sectPr>
      <w:footerReference r:id="rId3" w:type="default"/>
      <w:pgSz w:w="11907" w:h="16840"/>
      <w:pgMar w:top="1440" w:right="1797" w:bottom="1440" w:left="1797"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24</w:t>
    </w:r>
    <w:r>
      <w:rPr>
        <w:rStyle w:val="11"/>
      </w:rPr>
      <w:fldChar w:fldCharType="end"/>
    </w:r>
  </w:p>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FB9"/>
    <w:rsid w:val="00001063"/>
    <w:rsid w:val="00001728"/>
    <w:rsid w:val="00012EC1"/>
    <w:rsid w:val="000213D2"/>
    <w:rsid w:val="00027112"/>
    <w:rsid w:val="000479C5"/>
    <w:rsid w:val="00051DA5"/>
    <w:rsid w:val="00064417"/>
    <w:rsid w:val="00064500"/>
    <w:rsid w:val="00065B7B"/>
    <w:rsid w:val="00067B29"/>
    <w:rsid w:val="000722FF"/>
    <w:rsid w:val="00086DA8"/>
    <w:rsid w:val="000901A8"/>
    <w:rsid w:val="000979CE"/>
    <w:rsid w:val="000B3A2B"/>
    <w:rsid w:val="000C5D49"/>
    <w:rsid w:val="000D0F3C"/>
    <w:rsid w:val="000D1049"/>
    <w:rsid w:val="000D7F25"/>
    <w:rsid w:val="000F5C89"/>
    <w:rsid w:val="00100001"/>
    <w:rsid w:val="00100AFD"/>
    <w:rsid w:val="001032F5"/>
    <w:rsid w:val="00105927"/>
    <w:rsid w:val="001178A4"/>
    <w:rsid w:val="0012754C"/>
    <w:rsid w:val="00127D73"/>
    <w:rsid w:val="001320D7"/>
    <w:rsid w:val="00132731"/>
    <w:rsid w:val="00135A95"/>
    <w:rsid w:val="00141E1C"/>
    <w:rsid w:val="00145A99"/>
    <w:rsid w:val="00145FC8"/>
    <w:rsid w:val="00150DE6"/>
    <w:rsid w:val="00152892"/>
    <w:rsid w:val="00166B2A"/>
    <w:rsid w:val="00191489"/>
    <w:rsid w:val="001918AC"/>
    <w:rsid w:val="001B5BAA"/>
    <w:rsid w:val="001C3731"/>
    <w:rsid w:val="001C4F41"/>
    <w:rsid w:val="001D0245"/>
    <w:rsid w:val="001D0FC3"/>
    <w:rsid w:val="001D72A2"/>
    <w:rsid w:val="001E58F2"/>
    <w:rsid w:val="001F0B56"/>
    <w:rsid w:val="001F4AAB"/>
    <w:rsid w:val="001F58FF"/>
    <w:rsid w:val="00200069"/>
    <w:rsid w:val="002017B9"/>
    <w:rsid w:val="00204A15"/>
    <w:rsid w:val="002126FC"/>
    <w:rsid w:val="00216E89"/>
    <w:rsid w:val="002272D2"/>
    <w:rsid w:val="002277A6"/>
    <w:rsid w:val="0023469A"/>
    <w:rsid w:val="00237E68"/>
    <w:rsid w:val="00242904"/>
    <w:rsid w:val="00252236"/>
    <w:rsid w:val="002550D4"/>
    <w:rsid w:val="00257863"/>
    <w:rsid w:val="00261DE6"/>
    <w:rsid w:val="002652F9"/>
    <w:rsid w:val="002667A7"/>
    <w:rsid w:val="00270EB0"/>
    <w:rsid w:val="00273316"/>
    <w:rsid w:val="0027397B"/>
    <w:rsid w:val="00275A5D"/>
    <w:rsid w:val="00275D16"/>
    <w:rsid w:val="00276086"/>
    <w:rsid w:val="002779CE"/>
    <w:rsid w:val="00294CA0"/>
    <w:rsid w:val="002952DF"/>
    <w:rsid w:val="0029775D"/>
    <w:rsid w:val="002A2AFA"/>
    <w:rsid w:val="002B5A52"/>
    <w:rsid w:val="002C109C"/>
    <w:rsid w:val="002E629B"/>
    <w:rsid w:val="002F49D6"/>
    <w:rsid w:val="002F4E34"/>
    <w:rsid w:val="003232A2"/>
    <w:rsid w:val="003248C4"/>
    <w:rsid w:val="00332C8D"/>
    <w:rsid w:val="00337BF1"/>
    <w:rsid w:val="00340E3A"/>
    <w:rsid w:val="003449BE"/>
    <w:rsid w:val="003453F8"/>
    <w:rsid w:val="00363AFD"/>
    <w:rsid w:val="00377FB7"/>
    <w:rsid w:val="00381EE0"/>
    <w:rsid w:val="00387BE3"/>
    <w:rsid w:val="003936E5"/>
    <w:rsid w:val="00397B58"/>
    <w:rsid w:val="003A3C1F"/>
    <w:rsid w:val="003B243C"/>
    <w:rsid w:val="003B420E"/>
    <w:rsid w:val="003C20C5"/>
    <w:rsid w:val="003C4887"/>
    <w:rsid w:val="003C6CCE"/>
    <w:rsid w:val="003F47CF"/>
    <w:rsid w:val="004053CC"/>
    <w:rsid w:val="004079D6"/>
    <w:rsid w:val="00414BDD"/>
    <w:rsid w:val="00416F95"/>
    <w:rsid w:val="0044279A"/>
    <w:rsid w:val="00443251"/>
    <w:rsid w:val="00447496"/>
    <w:rsid w:val="00455ED4"/>
    <w:rsid w:val="00467127"/>
    <w:rsid w:val="004706F8"/>
    <w:rsid w:val="0047270D"/>
    <w:rsid w:val="00485766"/>
    <w:rsid w:val="00492B08"/>
    <w:rsid w:val="00493CBE"/>
    <w:rsid w:val="004A6332"/>
    <w:rsid w:val="004A70B9"/>
    <w:rsid w:val="004A7F90"/>
    <w:rsid w:val="004B33D6"/>
    <w:rsid w:val="004B52BA"/>
    <w:rsid w:val="004C40AE"/>
    <w:rsid w:val="004C7F20"/>
    <w:rsid w:val="004D001A"/>
    <w:rsid w:val="004E5B2D"/>
    <w:rsid w:val="004E5BA1"/>
    <w:rsid w:val="004E6AD7"/>
    <w:rsid w:val="004F0A4B"/>
    <w:rsid w:val="00521261"/>
    <w:rsid w:val="00524855"/>
    <w:rsid w:val="0053170C"/>
    <w:rsid w:val="00536330"/>
    <w:rsid w:val="00541F01"/>
    <w:rsid w:val="00543439"/>
    <w:rsid w:val="00566C43"/>
    <w:rsid w:val="00567F51"/>
    <w:rsid w:val="0057108E"/>
    <w:rsid w:val="00572FB9"/>
    <w:rsid w:val="00577FA4"/>
    <w:rsid w:val="00580F5F"/>
    <w:rsid w:val="00585C2B"/>
    <w:rsid w:val="00591D8E"/>
    <w:rsid w:val="00593684"/>
    <w:rsid w:val="00594A6C"/>
    <w:rsid w:val="005C4734"/>
    <w:rsid w:val="005D155C"/>
    <w:rsid w:val="005D3160"/>
    <w:rsid w:val="005D3F42"/>
    <w:rsid w:val="005E2397"/>
    <w:rsid w:val="005E686A"/>
    <w:rsid w:val="005F002F"/>
    <w:rsid w:val="005F157D"/>
    <w:rsid w:val="00603359"/>
    <w:rsid w:val="00603A79"/>
    <w:rsid w:val="00603D67"/>
    <w:rsid w:val="00604D3B"/>
    <w:rsid w:val="0060534A"/>
    <w:rsid w:val="006075C9"/>
    <w:rsid w:val="00617FA3"/>
    <w:rsid w:val="00620B67"/>
    <w:rsid w:val="00622D0A"/>
    <w:rsid w:val="00623313"/>
    <w:rsid w:val="006263A4"/>
    <w:rsid w:val="006310F7"/>
    <w:rsid w:val="00631CBD"/>
    <w:rsid w:val="0063745A"/>
    <w:rsid w:val="006442B0"/>
    <w:rsid w:val="00644EEC"/>
    <w:rsid w:val="00651170"/>
    <w:rsid w:val="00654595"/>
    <w:rsid w:val="00662490"/>
    <w:rsid w:val="00675C86"/>
    <w:rsid w:val="00681486"/>
    <w:rsid w:val="00686B06"/>
    <w:rsid w:val="00691D31"/>
    <w:rsid w:val="00694468"/>
    <w:rsid w:val="0069723B"/>
    <w:rsid w:val="006A1E22"/>
    <w:rsid w:val="006B04CD"/>
    <w:rsid w:val="006B39DA"/>
    <w:rsid w:val="006B4CDB"/>
    <w:rsid w:val="006B7655"/>
    <w:rsid w:val="006C70C7"/>
    <w:rsid w:val="006D1D33"/>
    <w:rsid w:val="006F44B2"/>
    <w:rsid w:val="007025C4"/>
    <w:rsid w:val="007134C0"/>
    <w:rsid w:val="007210E4"/>
    <w:rsid w:val="007267FA"/>
    <w:rsid w:val="00736E43"/>
    <w:rsid w:val="00744CC2"/>
    <w:rsid w:val="00747BBE"/>
    <w:rsid w:val="007509B4"/>
    <w:rsid w:val="0075542C"/>
    <w:rsid w:val="00764FD6"/>
    <w:rsid w:val="00765502"/>
    <w:rsid w:val="00774F8C"/>
    <w:rsid w:val="00776904"/>
    <w:rsid w:val="007833F1"/>
    <w:rsid w:val="00790664"/>
    <w:rsid w:val="00792EFD"/>
    <w:rsid w:val="00793C2E"/>
    <w:rsid w:val="00793DEC"/>
    <w:rsid w:val="007A106A"/>
    <w:rsid w:val="007A2E45"/>
    <w:rsid w:val="007B22B7"/>
    <w:rsid w:val="007B3C6E"/>
    <w:rsid w:val="007C2F56"/>
    <w:rsid w:val="007C5577"/>
    <w:rsid w:val="007C7BA6"/>
    <w:rsid w:val="007E04E8"/>
    <w:rsid w:val="007E6A0B"/>
    <w:rsid w:val="007E72E1"/>
    <w:rsid w:val="007F3008"/>
    <w:rsid w:val="007F3C83"/>
    <w:rsid w:val="00801C49"/>
    <w:rsid w:val="00806F2F"/>
    <w:rsid w:val="00811FC4"/>
    <w:rsid w:val="00822745"/>
    <w:rsid w:val="0083083B"/>
    <w:rsid w:val="00830BD5"/>
    <w:rsid w:val="008333ED"/>
    <w:rsid w:val="008362E7"/>
    <w:rsid w:val="0083692C"/>
    <w:rsid w:val="008472BD"/>
    <w:rsid w:val="00863E13"/>
    <w:rsid w:val="008768A2"/>
    <w:rsid w:val="008925E0"/>
    <w:rsid w:val="00892783"/>
    <w:rsid w:val="00893AE6"/>
    <w:rsid w:val="008A66CC"/>
    <w:rsid w:val="008A74D0"/>
    <w:rsid w:val="008E1C06"/>
    <w:rsid w:val="008F1743"/>
    <w:rsid w:val="00900823"/>
    <w:rsid w:val="00920507"/>
    <w:rsid w:val="0092077A"/>
    <w:rsid w:val="00926DC1"/>
    <w:rsid w:val="00945553"/>
    <w:rsid w:val="00954098"/>
    <w:rsid w:val="009554FD"/>
    <w:rsid w:val="00961367"/>
    <w:rsid w:val="00992FAE"/>
    <w:rsid w:val="009A1C6B"/>
    <w:rsid w:val="009A32AE"/>
    <w:rsid w:val="009A3A22"/>
    <w:rsid w:val="009B78C5"/>
    <w:rsid w:val="009C3A0A"/>
    <w:rsid w:val="009C7A88"/>
    <w:rsid w:val="009D0EB5"/>
    <w:rsid w:val="009D468B"/>
    <w:rsid w:val="009D60BA"/>
    <w:rsid w:val="009E6840"/>
    <w:rsid w:val="009F18B4"/>
    <w:rsid w:val="009F217A"/>
    <w:rsid w:val="009F2E93"/>
    <w:rsid w:val="009F3688"/>
    <w:rsid w:val="00A01085"/>
    <w:rsid w:val="00A01607"/>
    <w:rsid w:val="00A07B0E"/>
    <w:rsid w:val="00A16BC1"/>
    <w:rsid w:val="00A253AF"/>
    <w:rsid w:val="00A261FF"/>
    <w:rsid w:val="00A379F5"/>
    <w:rsid w:val="00A43B47"/>
    <w:rsid w:val="00A53486"/>
    <w:rsid w:val="00A5421C"/>
    <w:rsid w:val="00A55DBB"/>
    <w:rsid w:val="00A71B68"/>
    <w:rsid w:val="00A72BA8"/>
    <w:rsid w:val="00A81735"/>
    <w:rsid w:val="00A839CC"/>
    <w:rsid w:val="00A9367E"/>
    <w:rsid w:val="00A95B78"/>
    <w:rsid w:val="00AA1129"/>
    <w:rsid w:val="00AA593C"/>
    <w:rsid w:val="00AB3994"/>
    <w:rsid w:val="00AC14DD"/>
    <w:rsid w:val="00AD30FE"/>
    <w:rsid w:val="00AD4852"/>
    <w:rsid w:val="00AE4149"/>
    <w:rsid w:val="00AE41D3"/>
    <w:rsid w:val="00AF0113"/>
    <w:rsid w:val="00AF43CB"/>
    <w:rsid w:val="00AF60A4"/>
    <w:rsid w:val="00AF6548"/>
    <w:rsid w:val="00B02CEF"/>
    <w:rsid w:val="00B10B3E"/>
    <w:rsid w:val="00B11E49"/>
    <w:rsid w:val="00B13A98"/>
    <w:rsid w:val="00B3056B"/>
    <w:rsid w:val="00B31429"/>
    <w:rsid w:val="00B329CE"/>
    <w:rsid w:val="00B40D34"/>
    <w:rsid w:val="00B4718B"/>
    <w:rsid w:val="00B55D5D"/>
    <w:rsid w:val="00B6118A"/>
    <w:rsid w:val="00B7137D"/>
    <w:rsid w:val="00B74B44"/>
    <w:rsid w:val="00B76117"/>
    <w:rsid w:val="00B80092"/>
    <w:rsid w:val="00B96670"/>
    <w:rsid w:val="00BA6E2E"/>
    <w:rsid w:val="00BA7D8D"/>
    <w:rsid w:val="00BB2D15"/>
    <w:rsid w:val="00BC27BF"/>
    <w:rsid w:val="00BD253B"/>
    <w:rsid w:val="00BD5FDA"/>
    <w:rsid w:val="00BD6F0A"/>
    <w:rsid w:val="00BE6A1B"/>
    <w:rsid w:val="00C022C0"/>
    <w:rsid w:val="00C10C3B"/>
    <w:rsid w:val="00C17294"/>
    <w:rsid w:val="00C5053C"/>
    <w:rsid w:val="00C600CA"/>
    <w:rsid w:val="00C60844"/>
    <w:rsid w:val="00C706B0"/>
    <w:rsid w:val="00C77D1C"/>
    <w:rsid w:val="00C836BD"/>
    <w:rsid w:val="00CA458A"/>
    <w:rsid w:val="00CA7420"/>
    <w:rsid w:val="00CB0F01"/>
    <w:rsid w:val="00CB34E8"/>
    <w:rsid w:val="00CC3DB8"/>
    <w:rsid w:val="00D0113D"/>
    <w:rsid w:val="00D0254D"/>
    <w:rsid w:val="00D203F9"/>
    <w:rsid w:val="00D228DE"/>
    <w:rsid w:val="00D2660C"/>
    <w:rsid w:val="00D45CC3"/>
    <w:rsid w:val="00D5424A"/>
    <w:rsid w:val="00D638F7"/>
    <w:rsid w:val="00D651F6"/>
    <w:rsid w:val="00D716C9"/>
    <w:rsid w:val="00D72DF4"/>
    <w:rsid w:val="00D75A62"/>
    <w:rsid w:val="00D7663D"/>
    <w:rsid w:val="00D83625"/>
    <w:rsid w:val="00D92DAA"/>
    <w:rsid w:val="00DA1BD7"/>
    <w:rsid w:val="00DA23B1"/>
    <w:rsid w:val="00DA7FB4"/>
    <w:rsid w:val="00DC504F"/>
    <w:rsid w:val="00DD0447"/>
    <w:rsid w:val="00DD100F"/>
    <w:rsid w:val="00DD1199"/>
    <w:rsid w:val="00DE241D"/>
    <w:rsid w:val="00DE79A8"/>
    <w:rsid w:val="00DF2B18"/>
    <w:rsid w:val="00DF3A18"/>
    <w:rsid w:val="00DF69A6"/>
    <w:rsid w:val="00E000FD"/>
    <w:rsid w:val="00E023C7"/>
    <w:rsid w:val="00E100D1"/>
    <w:rsid w:val="00E212D7"/>
    <w:rsid w:val="00E25247"/>
    <w:rsid w:val="00E252EE"/>
    <w:rsid w:val="00E268B3"/>
    <w:rsid w:val="00E32743"/>
    <w:rsid w:val="00E34A80"/>
    <w:rsid w:val="00E40883"/>
    <w:rsid w:val="00E417FF"/>
    <w:rsid w:val="00E422FA"/>
    <w:rsid w:val="00E6000A"/>
    <w:rsid w:val="00E6095C"/>
    <w:rsid w:val="00E6581C"/>
    <w:rsid w:val="00E6615E"/>
    <w:rsid w:val="00E6721D"/>
    <w:rsid w:val="00E678B3"/>
    <w:rsid w:val="00E707D8"/>
    <w:rsid w:val="00E730AD"/>
    <w:rsid w:val="00E8509B"/>
    <w:rsid w:val="00E85736"/>
    <w:rsid w:val="00E85A79"/>
    <w:rsid w:val="00E9516A"/>
    <w:rsid w:val="00EA7D83"/>
    <w:rsid w:val="00EB70B7"/>
    <w:rsid w:val="00EB76A4"/>
    <w:rsid w:val="00EC54BB"/>
    <w:rsid w:val="00EF4971"/>
    <w:rsid w:val="00EF4A87"/>
    <w:rsid w:val="00F11F87"/>
    <w:rsid w:val="00F13BDF"/>
    <w:rsid w:val="00F16A77"/>
    <w:rsid w:val="00F25DB6"/>
    <w:rsid w:val="00F26345"/>
    <w:rsid w:val="00F2662D"/>
    <w:rsid w:val="00F33296"/>
    <w:rsid w:val="00F366B9"/>
    <w:rsid w:val="00F370CD"/>
    <w:rsid w:val="00F44E86"/>
    <w:rsid w:val="00F466AE"/>
    <w:rsid w:val="00F52E2F"/>
    <w:rsid w:val="00F57EFA"/>
    <w:rsid w:val="00F642C4"/>
    <w:rsid w:val="00F7246D"/>
    <w:rsid w:val="00F81691"/>
    <w:rsid w:val="00F9666A"/>
    <w:rsid w:val="00FB017C"/>
    <w:rsid w:val="00FB15BC"/>
    <w:rsid w:val="00FB6897"/>
    <w:rsid w:val="00FC1B16"/>
    <w:rsid w:val="00FC60A0"/>
    <w:rsid w:val="00FC7C36"/>
    <w:rsid w:val="00FD0580"/>
    <w:rsid w:val="00FE27D5"/>
    <w:rsid w:val="00FE4934"/>
    <w:rsid w:val="00FE6462"/>
    <w:rsid w:val="00FF0648"/>
    <w:rsid w:val="050813BB"/>
    <w:rsid w:val="072F2063"/>
    <w:rsid w:val="13A96537"/>
    <w:rsid w:val="18C46AE5"/>
    <w:rsid w:val="19D5572F"/>
    <w:rsid w:val="21B12908"/>
    <w:rsid w:val="26F95C8C"/>
    <w:rsid w:val="2DE72957"/>
    <w:rsid w:val="3BE32B48"/>
    <w:rsid w:val="48C97791"/>
    <w:rsid w:val="49A37A6C"/>
    <w:rsid w:val="4E662B4D"/>
    <w:rsid w:val="5151772F"/>
    <w:rsid w:val="57016CFC"/>
    <w:rsid w:val="5F4F27D1"/>
    <w:rsid w:val="6F4A7858"/>
    <w:rsid w:val="72AD4C91"/>
    <w:rsid w:val="763C6B53"/>
    <w:rsid w:val="78480DA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8"/>
    <w:qFormat/>
    <w:uiPriority w:val="99"/>
    <w:rPr>
      <w:rFonts w:ascii="宋体"/>
      <w:sz w:val="18"/>
      <w:szCs w:val="18"/>
    </w:rPr>
  </w:style>
  <w:style w:type="paragraph" w:styleId="4">
    <w:name w:val="Body Text Indent"/>
    <w:basedOn w:val="1"/>
    <w:link w:val="19"/>
    <w:qFormat/>
    <w:uiPriority w:val="99"/>
    <w:pPr>
      <w:ind w:firstLine="630"/>
    </w:pPr>
    <w:rPr>
      <w:sz w:val="28"/>
      <w:szCs w:val="20"/>
    </w:rPr>
  </w:style>
  <w:style w:type="paragraph" w:styleId="5">
    <w:name w:val="Date"/>
    <w:basedOn w:val="1"/>
    <w:next w:val="1"/>
    <w:link w:val="22"/>
    <w:qFormat/>
    <w:uiPriority w:val="99"/>
    <w:pPr>
      <w:ind w:left="100" w:leftChars="2500"/>
    </w:pPr>
  </w:style>
  <w:style w:type="paragraph" w:styleId="6">
    <w:name w:val="Balloon Text"/>
    <w:basedOn w:val="1"/>
    <w:link w:val="23"/>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0"/>
    <w:qFormat/>
    <w:uiPriority w:val="99"/>
    <w:pPr>
      <w:spacing w:before="240" w:after="60"/>
      <w:jc w:val="center"/>
      <w:outlineLvl w:val="0"/>
    </w:pPr>
    <w:rPr>
      <w:rFonts w:ascii="Cambria" w:hAnsi="Cambria"/>
      <w:b/>
      <w:bCs/>
      <w:sz w:val="32"/>
      <w:szCs w:val="32"/>
    </w:rPr>
  </w:style>
  <w:style w:type="character" w:styleId="11">
    <w:name w:val="page number"/>
    <w:basedOn w:val="10"/>
    <w:qFormat/>
    <w:uiPriority w:val="99"/>
    <w:rPr>
      <w:rFonts w:cs="Times New Roman"/>
    </w:rPr>
  </w:style>
  <w:style w:type="character" w:customStyle="1" w:styleId="13">
    <w:name w:val="Heading 1 Char"/>
    <w:basedOn w:val="10"/>
    <w:link w:val="2"/>
    <w:qFormat/>
    <w:locked/>
    <w:uiPriority w:val="99"/>
    <w:rPr>
      <w:rFonts w:eastAsia="宋体" w:cs="Times New Roman"/>
      <w:b/>
      <w:bCs/>
      <w:kern w:val="44"/>
      <w:sz w:val="44"/>
      <w:szCs w:val="44"/>
      <w:lang w:val="en-US" w:eastAsia="zh-CN" w:bidi="ar-SA"/>
    </w:rPr>
  </w:style>
  <w:style w:type="character" w:customStyle="1" w:styleId="14">
    <w:name w:val="Footer Char"/>
    <w:basedOn w:val="10"/>
    <w:link w:val="7"/>
    <w:semiHidden/>
    <w:qFormat/>
    <w:locked/>
    <w:uiPriority w:val="99"/>
    <w:rPr>
      <w:rFonts w:cs="Times New Roman"/>
      <w:sz w:val="18"/>
      <w:szCs w:val="18"/>
    </w:rPr>
  </w:style>
  <w:style w:type="paragraph" w:customStyle="1" w:styleId="1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 w:type="paragraph" w:customStyle="1" w:styleId="16">
    <w:name w:val="3 Char Char Char Char Char Char Char Char Char1 Char Char Char Char"/>
    <w:basedOn w:val="1"/>
    <w:uiPriority w:val="99"/>
    <w:pPr>
      <w:snapToGrid w:val="0"/>
      <w:spacing w:line="360" w:lineRule="auto"/>
      <w:ind w:firstLine="200" w:firstLineChars="200"/>
    </w:pPr>
  </w:style>
  <w:style w:type="character" w:customStyle="1" w:styleId="17">
    <w:name w:val="Header Char"/>
    <w:basedOn w:val="10"/>
    <w:link w:val="8"/>
    <w:qFormat/>
    <w:locked/>
    <w:uiPriority w:val="99"/>
    <w:rPr>
      <w:rFonts w:cs="Times New Roman"/>
      <w:kern w:val="2"/>
      <w:sz w:val="18"/>
      <w:szCs w:val="18"/>
    </w:rPr>
  </w:style>
  <w:style w:type="character" w:customStyle="1" w:styleId="18">
    <w:name w:val="Document Map Char"/>
    <w:basedOn w:val="10"/>
    <w:link w:val="3"/>
    <w:qFormat/>
    <w:locked/>
    <w:uiPriority w:val="99"/>
    <w:rPr>
      <w:rFonts w:ascii="宋体" w:cs="Times New Roman"/>
      <w:kern w:val="2"/>
      <w:sz w:val="18"/>
      <w:szCs w:val="18"/>
    </w:rPr>
  </w:style>
  <w:style w:type="character" w:customStyle="1" w:styleId="19">
    <w:name w:val="Body Text Indent Char"/>
    <w:basedOn w:val="10"/>
    <w:link w:val="4"/>
    <w:qFormat/>
    <w:locked/>
    <w:uiPriority w:val="99"/>
    <w:rPr>
      <w:rFonts w:cs="Times New Roman"/>
      <w:kern w:val="2"/>
      <w:sz w:val="28"/>
    </w:rPr>
  </w:style>
  <w:style w:type="character" w:customStyle="1" w:styleId="20">
    <w:name w:val="Title Char"/>
    <w:basedOn w:val="10"/>
    <w:link w:val="9"/>
    <w:qFormat/>
    <w:locked/>
    <w:uiPriority w:val="99"/>
    <w:rPr>
      <w:rFonts w:ascii="Cambria" w:hAnsi="Cambria" w:cs="Times New Roman"/>
      <w:b/>
      <w:bCs/>
      <w:kern w:val="2"/>
      <w:sz w:val="32"/>
      <w:szCs w:val="32"/>
    </w:rPr>
  </w:style>
  <w:style w:type="paragraph" w:customStyle="1" w:styleId="21">
    <w:name w:val="样式1"/>
    <w:basedOn w:val="1"/>
    <w:uiPriority w:val="99"/>
    <w:pPr>
      <w:spacing w:before="120" w:after="120" w:line="300" w:lineRule="auto"/>
    </w:pPr>
    <w:rPr>
      <w:rFonts w:ascii="宋体" w:hAnsi="宋体"/>
      <w:b/>
      <w:sz w:val="24"/>
      <w:szCs w:val="20"/>
    </w:rPr>
  </w:style>
  <w:style w:type="character" w:customStyle="1" w:styleId="22">
    <w:name w:val="Date Char"/>
    <w:basedOn w:val="10"/>
    <w:link w:val="5"/>
    <w:locked/>
    <w:uiPriority w:val="99"/>
    <w:rPr>
      <w:rFonts w:cs="Times New Roman"/>
      <w:kern w:val="2"/>
      <w:sz w:val="24"/>
      <w:szCs w:val="24"/>
    </w:rPr>
  </w:style>
  <w:style w:type="character" w:customStyle="1" w:styleId="23">
    <w:name w:val="Balloon Text Char"/>
    <w:basedOn w:val="10"/>
    <w:link w:val="6"/>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24</Pages>
  <Words>1961</Words>
  <Characters>11184</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2015-05-06T03:44:00Z</dcterms:created>
  <dc:creator>微软用户</dc:creator>
  <cp:lastModifiedBy>OliviaChing</cp:lastModifiedBy>
  <cp:lastPrinted>2015-07-28T02:22:00Z</cp:lastPrinted>
  <dcterms:modified xsi:type="dcterms:W3CDTF">2018-03-21T08:25:17Z</dcterms:modified>
  <dc:title>永川区小型工程建设项目</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